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sz w:val="44"/>
          <w:szCs w:val="44"/>
        </w:rPr>
      </w:pPr>
      <w:bookmarkStart w:id="0" w:name="_GoBack"/>
      <w:bookmarkEnd w:id="0"/>
      <w:r>
        <w:rPr>
          <w:rFonts w:hint="eastAsia" w:ascii="方正小标宋简体" w:hAnsi="方正小标宋简体" w:eastAsia="方正小标宋简体" w:cs="方正小标宋简体"/>
          <w:color w:val="000000"/>
          <w:kern w:val="0"/>
          <w:sz w:val="44"/>
          <w:szCs w:val="44"/>
          <w:lang w:val="en-US" w:eastAsia="zh-CN" w:bidi="ar"/>
        </w:rPr>
        <w:t>四川省</w:t>
      </w:r>
      <w:r>
        <w:rPr>
          <w:rFonts w:ascii="方正小标宋简体" w:hAnsi="方正小标宋简体" w:eastAsia="方正小标宋简体" w:cs="方正小标宋简体"/>
          <w:color w:val="000000"/>
          <w:kern w:val="0"/>
          <w:sz w:val="44"/>
          <w:szCs w:val="44"/>
          <w:lang w:val="en-US" w:eastAsia="zh-CN" w:bidi="ar"/>
        </w:rPr>
        <w:t>地震局政府信息公开实施办法</w:t>
      </w:r>
    </w:p>
    <w:p>
      <w:pPr>
        <w:keepNext w:val="0"/>
        <w:keepLines w:val="0"/>
        <w:widowControl/>
        <w:suppressLineNumbers w:val="0"/>
        <w:jc w:val="center"/>
      </w:pPr>
      <w:r>
        <w:rPr>
          <w:rFonts w:ascii="宋体" w:hAnsi="宋体" w:eastAsia="宋体" w:cs="宋体"/>
          <w:kern w:val="0"/>
          <w:sz w:val="24"/>
          <w:szCs w:val="24"/>
          <w:lang w:val="en-US" w:eastAsia="zh-CN" w:bidi="ar"/>
        </w:rPr>
        <w:br w:type="textWrapping"/>
      </w:r>
      <w:r>
        <w:rPr>
          <w:rFonts w:ascii="黑体" w:hAnsi="宋体" w:eastAsia="黑体" w:cs="黑体"/>
          <w:color w:val="000000"/>
          <w:kern w:val="0"/>
          <w:sz w:val="32"/>
          <w:szCs w:val="32"/>
          <w:lang w:val="en-US" w:eastAsia="zh-CN" w:bidi="ar"/>
        </w:rPr>
        <w:t>第一章</w:t>
      </w:r>
      <w:r>
        <w:rPr>
          <w:rFonts w:hint="eastAsia" w:ascii="黑体" w:hAnsi="宋体" w:eastAsia="黑体" w:cs="黑体"/>
          <w:color w:val="000000"/>
          <w:kern w:val="0"/>
          <w:sz w:val="32"/>
          <w:szCs w:val="32"/>
          <w:lang w:val="en-US" w:eastAsia="zh-CN" w:bidi="ar"/>
        </w:rPr>
        <w:t xml:space="preserve">  总则</w:t>
      </w:r>
    </w:p>
    <w:p>
      <w:pPr>
        <w:pStyle w:val="3"/>
        <w:keepNext w:val="0"/>
        <w:keepLines w:val="0"/>
        <w:widowControl/>
        <w:suppressLineNumbers w:val="0"/>
        <w:ind w:left="0" w:firstLine="640"/>
        <w:rPr>
          <w:sz w:val="32"/>
          <w:szCs w:val="32"/>
        </w:rPr>
      </w:pPr>
      <w:r>
        <w:rPr>
          <w:rFonts w:ascii="仿宋_GB2312" w:eastAsia="仿宋_GB2312" w:cs="仿宋_GB2312"/>
          <w:b/>
          <w:color w:val="000000"/>
          <w:sz w:val="32"/>
          <w:szCs w:val="32"/>
        </w:rPr>
        <w:t xml:space="preserve">第一条 </w:t>
      </w:r>
      <w:r>
        <w:rPr>
          <w:rFonts w:hint="eastAsia" w:ascii="仿宋_GB2312" w:eastAsia="仿宋_GB2312" w:cs="仿宋_GB2312"/>
          <w:b/>
          <w:color w:val="000000"/>
          <w:sz w:val="32"/>
          <w:szCs w:val="32"/>
          <w:lang w:val="en-US" w:eastAsia="zh-CN"/>
        </w:rPr>
        <w:t xml:space="preserve"> </w:t>
      </w:r>
      <w:r>
        <w:rPr>
          <w:rFonts w:hint="eastAsia" w:ascii="仿宋_GB2312" w:eastAsia="仿宋_GB2312" w:cs="仿宋_GB2312"/>
          <w:color w:val="000000"/>
          <w:sz w:val="32"/>
          <w:szCs w:val="32"/>
        </w:rPr>
        <w:t>为进一步规范</w:t>
      </w:r>
      <w:r>
        <w:rPr>
          <w:rFonts w:hint="eastAsia" w:ascii="仿宋_GB2312" w:eastAsia="仿宋_GB2312" w:cs="仿宋_GB2312"/>
          <w:color w:val="000000"/>
          <w:sz w:val="32"/>
          <w:szCs w:val="32"/>
          <w:lang w:val="en-US" w:eastAsia="zh-CN"/>
        </w:rPr>
        <w:t>四川省</w:t>
      </w:r>
      <w:r>
        <w:rPr>
          <w:rFonts w:hint="eastAsia" w:ascii="仿宋_GB2312" w:eastAsia="仿宋_GB2312" w:cs="仿宋_GB2312"/>
          <w:color w:val="000000"/>
          <w:sz w:val="32"/>
          <w:szCs w:val="32"/>
        </w:rPr>
        <w:t>地震局政府信息（以下简称“政府信息”）公开工作，更好地保障公民、法人和其他组织依法获取政府信息，促进法治政府、服务型政府建设，根据《中华人民共和国政府信息公开条例》（国务院令第711号）、《应急管理部政府信息公开实施办法》《应急管理部政府信息依申请公开办理规范》（应急厅函〔2019〕473号）</w:t>
      </w: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lang w:val="en-US" w:eastAsia="zh-CN"/>
        </w:rPr>
        <w:t>中国地震局政府信息公开实施办法</w:t>
      </w: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rPr>
        <w:t>（</w:t>
      </w:r>
      <w:r>
        <w:rPr>
          <w:rFonts w:hint="eastAsia" w:ascii="仿宋_GB2312" w:eastAsia="仿宋_GB2312" w:cs="仿宋_GB2312"/>
          <w:color w:val="000000"/>
          <w:sz w:val="32"/>
          <w:szCs w:val="32"/>
          <w:lang w:val="en-US" w:eastAsia="zh-CN"/>
        </w:rPr>
        <w:t>中震办发</w:t>
      </w:r>
      <w:r>
        <w:rPr>
          <w:rFonts w:hint="eastAsia" w:ascii="仿宋_GB2312" w:eastAsia="仿宋_GB2312" w:cs="仿宋_GB2312"/>
          <w:color w:val="000000"/>
          <w:sz w:val="32"/>
          <w:szCs w:val="32"/>
        </w:rPr>
        <w:t>〔</w:t>
      </w:r>
      <w:r>
        <w:rPr>
          <w:rFonts w:hint="eastAsia" w:ascii="仿宋_GB2312" w:eastAsia="仿宋_GB2312" w:cs="仿宋_GB2312"/>
          <w:color w:val="000000"/>
          <w:sz w:val="32"/>
          <w:szCs w:val="32"/>
          <w:lang w:val="en-US" w:eastAsia="zh-CN"/>
        </w:rPr>
        <w:t>2021</w:t>
      </w:r>
      <w:r>
        <w:rPr>
          <w:rFonts w:hint="eastAsia" w:ascii="仿宋_GB2312" w:eastAsia="仿宋_GB2312" w:cs="仿宋_GB2312"/>
          <w:color w:val="000000"/>
          <w:sz w:val="32"/>
          <w:szCs w:val="32"/>
        </w:rPr>
        <w:t>〕4</w:t>
      </w:r>
      <w:r>
        <w:rPr>
          <w:rFonts w:hint="eastAsia" w:ascii="仿宋_GB2312" w:eastAsia="仿宋_GB2312" w:cs="仿宋_GB2312"/>
          <w:color w:val="000000"/>
          <w:sz w:val="32"/>
          <w:szCs w:val="32"/>
          <w:lang w:val="en-US" w:eastAsia="zh-CN"/>
        </w:rPr>
        <w:t>8</w:t>
      </w:r>
      <w:r>
        <w:rPr>
          <w:rFonts w:hint="eastAsia" w:ascii="仿宋_GB2312" w:eastAsia="仿宋_GB2312" w:cs="仿宋_GB2312"/>
          <w:color w:val="000000"/>
          <w:sz w:val="32"/>
          <w:szCs w:val="32"/>
        </w:rPr>
        <w:t>号）等有关规定，制定本办法。</w:t>
      </w:r>
    </w:p>
    <w:p>
      <w:pPr>
        <w:pStyle w:val="3"/>
        <w:keepNext w:val="0"/>
        <w:keepLines w:val="0"/>
        <w:widowControl/>
        <w:suppressLineNumbers w:val="0"/>
        <w:ind w:left="0" w:firstLine="640"/>
        <w:rPr>
          <w:sz w:val="32"/>
          <w:szCs w:val="32"/>
        </w:rPr>
      </w:pPr>
      <w:r>
        <w:rPr>
          <w:rFonts w:hint="eastAsia" w:ascii="仿宋_GB2312" w:eastAsia="仿宋_GB2312" w:cs="仿宋_GB2312"/>
          <w:b/>
          <w:color w:val="000000"/>
          <w:sz w:val="32"/>
          <w:szCs w:val="32"/>
        </w:rPr>
        <w:t xml:space="preserve">第二条 </w:t>
      </w:r>
      <w:r>
        <w:rPr>
          <w:rFonts w:hint="eastAsia" w:ascii="仿宋_GB2312" w:eastAsia="仿宋_GB2312" w:cs="仿宋_GB2312"/>
          <w:b/>
          <w:color w:val="000000"/>
          <w:sz w:val="32"/>
          <w:szCs w:val="32"/>
          <w:lang w:val="en-US" w:eastAsia="zh-CN"/>
        </w:rPr>
        <w:t xml:space="preserve"> </w:t>
      </w:r>
      <w:r>
        <w:rPr>
          <w:rFonts w:hint="eastAsia" w:ascii="仿宋_GB2312" w:eastAsia="仿宋_GB2312" w:cs="仿宋_GB2312"/>
          <w:color w:val="000000"/>
          <w:sz w:val="32"/>
          <w:szCs w:val="32"/>
        </w:rPr>
        <w:t>本办法所称政府信息，是指</w:t>
      </w:r>
      <w:r>
        <w:rPr>
          <w:rFonts w:hint="eastAsia" w:ascii="仿宋_GB2312" w:eastAsia="仿宋_GB2312" w:cs="仿宋_GB2312"/>
          <w:color w:val="000000"/>
          <w:sz w:val="32"/>
          <w:szCs w:val="32"/>
          <w:lang w:val="en-US" w:eastAsia="zh-CN"/>
        </w:rPr>
        <w:t>四川省</w:t>
      </w:r>
      <w:r>
        <w:rPr>
          <w:rFonts w:hint="eastAsia" w:ascii="仿宋_GB2312" w:eastAsia="仿宋_GB2312" w:cs="仿宋_GB2312"/>
          <w:color w:val="000000"/>
          <w:sz w:val="32"/>
          <w:szCs w:val="32"/>
        </w:rPr>
        <w:t>地震局在履行行政管理职能过程中制作或者获取的，以一定形式记录、保存的信息。</w:t>
      </w:r>
    </w:p>
    <w:p>
      <w:pPr>
        <w:pStyle w:val="3"/>
        <w:keepNext w:val="0"/>
        <w:keepLines w:val="0"/>
        <w:widowControl/>
        <w:suppressLineNumbers w:val="0"/>
        <w:ind w:left="0" w:firstLine="640"/>
        <w:rPr>
          <w:sz w:val="32"/>
          <w:szCs w:val="32"/>
        </w:rPr>
      </w:pPr>
      <w:r>
        <w:rPr>
          <w:rFonts w:hint="eastAsia" w:ascii="仿宋_GB2312" w:eastAsia="仿宋_GB2312" w:cs="仿宋_GB2312"/>
          <w:b/>
          <w:color w:val="000000"/>
          <w:sz w:val="32"/>
          <w:szCs w:val="32"/>
        </w:rPr>
        <w:t xml:space="preserve">第三条 </w:t>
      </w:r>
      <w:r>
        <w:rPr>
          <w:rFonts w:hint="eastAsia" w:ascii="仿宋_GB2312" w:eastAsia="仿宋_GB2312" w:cs="仿宋_GB2312"/>
          <w:b/>
          <w:color w:val="000000"/>
          <w:sz w:val="32"/>
          <w:szCs w:val="32"/>
          <w:lang w:val="en-US" w:eastAsia="zh-CN"/>
        </w:rPr>
        <w:t xml:space="preserve"> </w:t>
      </w:r>
      <w:r>
        <w:rPr>
          <w:rFonts w:hint="eastAsia" w:ascii="仿宋_GB2312" w:eastAsia="仿宋_GB2312" w:cs="仿宋_GB2312"/>
          <w:color w:val="000000"/>
          <w:sz w:val="32"/>
          <w:szCs w:val="32"/>
        </w:rPr>
        <w:t>本办法适用于</w:t>
      </w:r>
      <w:r>
        <w:rPr>
          <w:rFonts w:hint="eastAsia" w:ascii="仿宋_GB2312" w:eastAsia="仿宋_GB2312" w:cs="仿宋_GB2312"/>
          <w:color w:val="000000"/>
          <w:sz w:val="32"/>
          <w:szCs w:val="32"/>
          <w:lang w:val="en-US" w:eastAsia="zh-CN"/>
        </w:rPr>
        <w:t>四川省</w:t>
      </w:r>
      <w:r>
        <w:rPr>
          <w:rFonts w:hint="eastAsia" w:ascii="仿宋_GB2312" w:eastAsia="仿宋_GB2312" w:cs="仿宋_GB2312"/>
          <w:color w:val="000000"/>
          <w:sz w:val="32"/>
          <w:szCs w:val="32"/>
        </w:rPr>
        <w:t>地震局机关。</w:t>
      </w:r>
    </w:p>
    <w:p>
      <w:pPr>
        <w:keepNext w:val="0"/>
        <w:keepLines w:val="0"/>
        <w:widowControl/>
        <w:suppressLineNumbers w:val="0"/>
        <w:jc w:val="center"/>
        <w:rPr>
          <w:rFonts w:ascii="黑体" w:hAnsi="宋体" w:eastAsia="黑体" w:cs="黑体"/>
          <w:color w:val="000000"/>
          <w:kern w:val="0"/>
          <w:sz w:val="32"/>
          <w:szCs w:val="32"/>
          <w:lang w:val="en-US" w:eastAsia="zh-CN" w:bidi="ar"/>
        </w:rPr>
      </w:pPr>
      <w:r>
        <w:rPr>
          <w:rFonts w:hint="eastAsia" w:ascii="黑体" w:hAnsi="宋体" w:eastAsia="黑体" w:cs="黑体"/>
          <w:color w:val="000000"/>
          <w:kern w:val="0"/>
          <w:sz w:val="32"/>
          <w:szCs w:val="32"/>
          <w:lang w:val="en-US" w:eastAsia="zh-CN" w:bidi="ar"/>
        </w:rPr>
        <w:t>第二章  基本原则</w:t>
      </w:r>
    </w:p>
    <w:p>
      <w:pPr>
        <w:pStyle w:val="3"/>
        <w:keepNext w:val="0"/>
        <w:keepLines w:val="0"/>
        <w:widowControl/>
        <w:suppressLineNumbers w:val="0"/>
        <w:ind w:left="0" w:firstLine="640"/>
        <w:rPr>
          <w:rFonts w:hint="eastAsia" w:ascii="仿宋_GB2312" w:hAnsi="仿宋_GB2312" w:eastAsia="仿宋_GB2312" w:cs="仿宋_GB2312"/>
          <w:sz w:val="32"/>
          <w:szCs w:val="32"/>
        </w:rPr>
      </w:pPr>
      <w:r>
        <w:rPr>
          <w:rFonts w:hint="eastAsia" w:ascii="仿宋_GB2312" w:hAnsi="仿宋_GB2312" w:eastAsia="仿宋_GB2312" w:cs="仿宋_GB2312"/>
          <w:b/>
          <w:color w:val="000000"/>
          <w:sz w:val="32"/>
          <w:szCs w:val="32"/>
        </w:rPr>
        <w:t xml:space="preserve">第四条 </w:t>
      </w:r>
      <w:r>
        <w:rPr>
          <w:rFonts w:hint="eastAsia" w:ascii="仿宋_GB2312" w:hAnsi="仿宋_GB2312" w:eastAsia="仿宋_GB2312" w:cs="仿宋_GB2312"/>
          <w:b/>
          <w:color w:val="000000"/>
          <w:sz w:val="32"/>
          <w:szCs w:val="32"/>
          <w:lang w:val="en-US" w:eastAsia="zh-CN"/>
        </w:rPr>
        <w:t xml:space="preserve"> </w:t>
      </w:r>
      <w:r>
        <w:rPr>
          <w:rFonts w:hint="eastAsia" w:ascii="仿宋_GB2312" w:hAnsi="仿宋_GB2312" w:eastAsia="仿宋_GB2312" w:cs="仿宋_GB2312"/>
          <w:color w:val="000000"/>
          <w:sz w:val="32"/>
          <w:szCs w:val="32"/>
        </w:rPr>
        <w:t>政府信息公开，坚持以公开为常态、不公开为例外，遵循公正、公平、合法、便民的原则，及时、准确地公开政府信息。</w:t>
      </w:r>
    </w:p>
    <w:p>
      <w:pPr>
        <w:pStyle w:val="3"/>
        <w:keepNext w:val="0"/>
        <w:keepLines w:val="0"/>
        <w:widowControl/>
        <w:suppressLineNumbers w:val="0"/>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color w:val="000000"/>
          <w:sz w:val="32"/>
          <w:szCs w:val="32"/>
        </w:rPr>
        <w:t xml:space="preserve">第五条 </w:t>
      </w:r>
      <w:r>
        <w:rPr>
          <w:rFonts w:hint="eastAsia" w:ascii="仿宋_GB2312" w:hAnsi="仿宋_GB2312" w:eastAsia="仿宋_GB2312" w:cs="仿宋_GB2312"/>
          <w:b/>
          <w:color w:val="000000"/>
          <w:sz w:val="32"/>
          <w:szCs w:val="32"/>
          <w:lang w:val="en-US" w:eastAsia="zh-CN"/>
        </w:rPr>
        <w:t xml:space="preserve"> </w:t>
      </w:r>
      <w:r>
        <w:rPr>
          <w:rFonts w:hint="eastAsia" w:ascii="仿宋_GB2312" w:hAnsi="仿宋_GB2312" w:eastAsia="仿宋_GB2312" w:cs="仿宋_GB2312"/>
          <w:color w:val="000000"/>
          <w:sz w:val="32"/>
          <w:szCs w:val="32"/>
        </w:rPr>
        <w:t>政府信息公开实行“谁制作、谁公开，谁获取、谁公开，谁主办、谁公开”和“先审查、后公开，谁公开、谁审查”原则。</w:t>
      </w:r>
    </w:p>
    <w:p>
      <w:pPr>
        <w:pStyle w:val="3"/>
        <w:keepNext w:val="0"/>
        <w:keepLines w:val="0"/>
        <w:widowControl/>
        <w:suppressLineNumbers w:val="0"/>
        <w:ind w:left="0" w:firstLine="640"/>
      </w:pPr>
      <w:r>
        <w:rPr>
          <w:rFonts w:hint="eastAsia" w:ascii="仿宋_GB2312" w:hAnsi="仿宋_GB2312" w:eastAsia="仿宋_GB2312" w:cs="仿宋_GB2312"/>
          <w:b/>
          <w:color w:val="000000"/>
          <w:sz w:val="32"/>
          <w:szCs w:val="32"/>
        </w:rPr>
        <w:t xml:space="preserve">第六条 </w:t>
      </w:r>
      <w:r>
        <w:rPr>
          <w:rFonts w:hint="eastAsia" w:ascii="仿宋_GB2312" w:hAnsi="仿宋_GB2312" w:eastAsia="仿宋_GB2312" w:cs="仿宋_GB2312"/>
          <w:b/>
          <w:color w:val="000000"/>
          <w:sz w:val="32"/>
          <w:szCs w:val="32"/>
          <w:lang w:val="en-US" w:eastAsia="zh-CN"/>
        </w:rPr>
        <w:t xml:space="preserve"> </w:t>
      </w:r>
      <w:r>
        <w:rPr>
          <w:rFonts w:hint="eastAsia" w:ascii="仿宋_GB2312" w:hAnsi="仿宋_GB2312" w:eastAsia="仿宋_GB2312" w:cs="仿宋_GB2312"/>
          <w:color w:val="000000"/>
          <w:sz w:val="32"/>
          <w:szCs w:val="32"/>
        </w:rPr>
        <w:t>发布政府信息应当按照国家</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中国地震局</w:t>
      </w:r>
      <w:r>
        <w:rPr>
          <w:rFonts w:hint="eastAsia" w:ascii="仿宋_GB2312" w:hAnsi="仿宋_GB2312" w:eastAsia="仿宋_GB2312" w:cs="仿宋_GB2312"/>
          <w:color w:val="000000"/>
          <w:sz w:val="32"/>
          <w:szCs w:val="32"/>
          <w:lang w:val="en-US" w:eastAsia="zh-CN"/>
        </w:rPr>
        <w:t>和四川省地震局</w:t>
      </w:r>
      <w:r>
        <w:rPr>
          <w:rFonts w:hint="eastAsia" w:ascii="仿宋_GB2312" w:hAnsi="仿宋_GB2312" w:eastAsia="仿宋_GB2312" w:cs="仿宋_GB2312"/>
          <w:color w:val="000000"/>
          <w:sz w:val="32"/>
          <w:szCs w:val="32"/>
        </w:rPr>
        <w:t>有关规定程序报批，未经批准不得发布。</w:t>
      </w:r>
      <w:r>
        <w:rPr>
          <w:rFonts w:hint="eastAsia" w:ascii="仿宋_GB2312" w:hAnsi="仿宋_GB2312" w:eastAsia="仿宋_GB2312" w:cs="仿宋_GB2312"/>
          <w:sz w:val="32"/>
          <w:szCs w:val="32"/>
        </w:rPr>
        <w:br w:type="textWrapping"/>
      </w:r>
    </w:p>
    <w:p>
      <w:pPr>
        <w:keepNext w:val="0"/>
        <w:keepLines w:val="0"/>
        <w:widowControl/>
        <w:suppressLineNumbers w:val="0"/>
        <w:jc w:val="center"/>
        <w:rPr>
          <w:rFonts w:ascii="黑体" w:hAnsi="宋体" w:eastAsia="黑体" w:cs="黑体"/>
          <w:color w:val="000000"/>
          <w:kern w:val="0"/>
          <w:sz w:val="32"/>
          <w:szCs w:val="32"/>
          <w:lang w:val="en-US" w:eastAsia="zh-CN" w:bidi="ar"/>
        </w:rPr>
      </w:pPr>
      <w:r>
        <w:rPr>
          <w:rFonts w:hint="eastAsia" w:ascii="黑体" w:hAnsi="宋体" w:eastAsia="黑体" w:cs="黑体"/>
          <w:color w:val="000000"/>
          <w:kern w:val="0"/>
          <w:sz w:val="32"/>
          <w:szCs w:val="32"/>
          <w:lang w:val="en-US" w:eastAsia="zh-CN" w:bidi="ar"/>
        </w:rPr>
        <w:t>第三章  公开范围</w:t>
      </w:r>
    </w:p>
    <w:p>
      <w:pPr>
        <w:pStyle w:val="3"/>
        <w:keepNext w:val="0"/>
        <w:keepLines w:val="0"/>
        <w:widowControl/>
        <w:suppressLineNumbers w:val="0"/>
        <w:ind w:left="0" w:firstLine="640"/>
        <w:rPr>
          <w:sz w:val="32"/>
          <w:szCs w:val="32"/>
        </w:rPr>
      </w:pPr>
      <w:r>
        <w:rPr>
          <w:rFonts w:hint="eastAsia" w:ascii="仿宋_GB2312" w:eastAsia="仿宋_GB2312" w:cs="仿宋_GB2312"/>
          <w:b/>
          <w:color w:val="000000"/>
          <w:sz w:val="32"/>
          <w:szCs w:val="32"/>
        </w:rPr>
        <w:t xml:space="preserve">第七条 </w:t>
      </w:r>
      <w:r>
        <w:rPr>
          <w:rFonts w:hint="eastAsia" w:ascii="仿宋_GB2312" w:eastAsia="仿宋_GB2312" w:cs="仿宋_GB2312"/>
          <w:b/>
          <w:color w:val="000000"/>
          <w:sz w:val="32"/>
          <w:szCs w:val="32"/>
          <w:lang w:val="en-US" w:eastAsia="zh-CN"/>
        </w:rPr>
        <w:t xml:space="preserve"> </w:t>
      </w:r>
      <w:r>
        <w:rPr>
          <w:rFonts w:hint="eastAsia" w:ascii="仿宋_GB2312" w:eastAsia="仿宋_GB2312" w:cs="仿宋_GB2312"/>
          <w:color w:val="000000"/>
          <w:sz w:val="32"/>
          <w:szCs w:val="32"/>
        </w:rPr>
        <w:t>除本条规定的政府信息外，政府信息应当公开。</w:t>
      </w:r>
    </w:p>
    <w:p>
      <w:pPr>
        <w:pStyle w:val="3"/>
        <w:keepNext w:val="0"/>
        <w:keepLines w:val="0"/>
        <w:widowControl/>
        <w:suppressLineNumbers w:val="0"/>
        <w:ind w:left="0" w:firstLine="640"/>
        <w:rPr>
          <w:sz w:val="32"/>
          <w:szCs w:val="32"/>
        </w:rPr>
      </w:pPr>
      <w:r>
        <w:rPr>
          <w:rFonts w:hint="eastAsia" w:ascii="仿宋_GB2312" w:eastAsia="仿宋_GB2312" w:cs="仿宋_GB2312"/>
          <w:color w:val="000000"/>
          <w:sz w:val="32"/>
          <w:szCs w:val="32"/>
        </w:rPr>
        <w:t>本机关公开政府信息，采取主动公开和依申请公开的方式。</w:t>
      </w:r>
    </w:p>
    <w:p>
      <w:pPr>
        <w:pStyle w:val="3"/>
        <w:keepNext w:val="0"/>
        <w:keepLines w:val="0"/>
        <w:widowControl/>
        <w:suppressLineNumbers w:val="0"/>
        <w:ind w:left="0" w:firstLine="640"/>
        <w:rPr>
          <w:sz w:val="32"/>
          <w:szCs w:val="32"/>
        </w:rPr>
      </w:pPr>
      <w:r>
        <w:rPr>
          <w:rFonts w:hint="eastAsia" w:ascii="仿宋_GB2312" w:eastAsia="仿宋_GB2312" w:cs="仿宋_GB2312"/>
          <w:color w:val="000000"/>
          <w:sz w:val="32"/>
          <w:szCs w:val="32"/>
        </w:rPr>
        <w:t>（一）依法确定为国家秘密的政府信息，法律、行政法规禁止公开的政府信息，以及公开后可能危及国家安全、公共安全、经济安全、社会稳定的政府信息，不予公开。</w:t>
      </w:r>
    </w:p>
    <w:p>
      <w:pPr>
        <w:pStyle w:val="3"/>
        <w:keepNext w:val="0"/>
        <w:keepLines w:val="0"/>
        <w:widowControl/>
        <w:suppressLineNumbers w:val="0"/>
        <w:ind w:left="0" w:firstLine="640"/>
        <w:rPr>
          <w:sz w:val="32"/>
          <w:szCs w:val="32"/>
        </w:rPr>
      </w:pPr>
      <w:r>
        <w:rPr>
          <w:rFonts w:hint="eastAsia" w:ascii="仿宋_GB2312" w:eastAsia="仿宋_GB2312" w:cs="仿宋_GB2312"/>
          <w:color w:val="000000"/>
          <w:sz w:val="32"/>
          <w:szCs w:val="32"/>
        </w:rPr>
        <w:t>（二）涉及商业秘密、个人隐私等公开会对第三方合法权益造成损害的政府信息，不得公开。但是，第三方同意公开或者本机关认为不公开会对公共利益造成重大影响的，予以公开。</w:t>
      </w:r>
    </w:p>
    <w:p>
      <w:pPr>
        <w:pStyle w:val="3"/>
        <w:keepNext w:val="0"/>
        <w:keepLines w:val="0"/>
        <w:widowControl/>
        <w:suppressLineNumbers w:val="0"/>
        <w:ind w:left="0" w:firstLine="640"/>
        <w:rPr>
          <w:sz w:val="32"/>
          <w:szCs w:val="32"/>
        </w:rPr>
      </w:pPr>
      <w:r>
        <w:rPr>
          <w:rFonts w:hint="eastAsia" w:ascii="仿宋_GB2312" w:eastAsia="仿宋_GB2312" w:cs="仿宋_GB2312"/>
          <w:color w:val="000000"/>
          <w:sz w:val="32"/>
          <w:szCs w:val="32"/>
        </w:rPr>
        <w:t>（三）内部事务信息，包括人事管理、后勤管理、内部工作流程等方面的信息，可以不予公开。</w:t>
      </w:r>
    </w:p>
    <w:p>
      <w:pPr>
        <w:pStyle w:val="3"/>
        <w:keepNext w:val="0"/>
        <w:keepLines w:val="0"/>
        <w:widowControl/>
        <w:suppressLineNumbers w:val="0"/>
        <w:ind w:left="0" w:firstLine="640"/>
        <w:rPr>
          <w:sz w:val="32"/>
          <w:szCs w:val="32"/>
        </w:rPr>
      </w:pPr>
      <w:r>
        <w:rPr>
          <w:rFonts w:hint="eastAsia" w:ascii="仿宋_GB2312" w:eastAsia="仿宋_GB2312" w:cs="仿宋_GB2312"/>
          <w:color w:val="000000"/>
          <w:sz w:val="32"/>
          <w:szCs w:val="32"/>
        </w:rPr>
        <w:t>（四）在履行行政管理职能过程中形成的讨论记录、过程稿、磋商信函、请示报告等过程性信息以及行政执法案卷信息，可以不予公开。</w:t>
      </w:r>
    </w:p>
    <w:p>
      <w:pPr>
        <w:pStyle w:val="3"/>
        <w:keepNext w:val="0"/>
        <w:keepLines w:val="0"/>
        <w:widowControl/>
        <w:suppressLineNumbers w:val="0"/>
        <w:ind w:left="0" w:firstLine="640"/>
        <w:rPr>
          <w:sz w:val="32"/>
          <w:szCs w:val="32"/>
        </w:rPr>
      </w:pPr>
      <w:r>
        <w:rPr>
          <w:rFonts w:hint="eastAsia" w:ascii="仿宋_GB2312" w:eastAsia="仿宋_GB2312" w:cs="仿宋_GB2312"/>
          <w:color w:val="000000"/>
          <w:sz w:val="32"/>
          <w:szCs w:val="32"/>
        </w:rPr>
        <w:t>（五）法律、行政法规规定的其他不予公开的政府信息。</w:t>
      </w:r>
    </w:p>
    <w:p>
      <w:pPr>
        <w:keepNext w:val="0"/>
        <w:keepLines w:val="0"/>
        <w:widowControl/>
        <w:suppressLineNumbers w:val="0"/>
        <w:jc w:val="center"/>
        <w:rPr>
          <w:rFonts w:ascii="黑体" w:hAnsi="宋体" w:eastAsia="黑体" w:cs="黑体"/>
          <w:color w:val="000000"/>
          <w:kern w:val="0"/>
          <w:sz w:val="32"/>
          <w:szCs w:val="32"/>
          <w:lang w:val="en-US" w:eastAsia="zh-CN" w:bidi="ar"/>
        </w:rPr>
      </w:pPr>
      <w:r>
        <w:rPr>
          <w:rFonts w:hint="eastAsia" w:ascii="黑体" w:hAnsi="宋体" w:eastAsia="黑体" w:cs="黑体"/>
          <w:color w:val="000000"/>
          <w:kern w:val="0"/>
          <w:sz w:val="32"/>
          <w:szCs w:val="32"/>
          <w:lang w:val="en-US" w:eastAsia="zh-CN" w:bidi="ar"/>
        </w:rPr>
        <w:t>第四章  职责分工</w:t>
      </w:r>
    </w:p>
    <w:p>
      <w:pPr>
        <w:pStyle w:val="3"/>
        <w:keepNext w:val="0"/>
        <w:keepLines w:val="0"/>
        <w:widowControl/>
        <w:suppressLineNumbers w:val="0"/>
        <w:ind w:left="0" w:firstLine="640"/>
        <w:rPr>
          <w:rFonts w:hint="eastAsia" w:ascii="仿宋_GB2312" w:hAnsi="仿宋_GB2312" w:eastAsia="仿宋_GB2312" w:cs="仿宋_GB2312"/>
          <w:sz w:val="32"/>
          <w:szCs w:val="32"/>
        </w:rPr>
      </w:pPr>
      <w:r>
        <w:rPr>
          <w:rFonts w:hint="eastAsia" w:ascii="仿宋_GB2312" w:hAnsi="仿宋_GB2312" w:eastAsia="仿宋_GB2312" w:cs="仿宋_GB2312"/>
          <w:b/>
          <w:color w:val="000000"/>
          <w:sz w:val="32"/>
          <w:szCs w:val="32"/>
        </w:rPr>
        <w:t>第八条</w:t>
      </w:r>
      <w:r>
        <w:rPr>
          <w:rFonts w:hint="eastAsia" w:ascii="仿宋_GB2312" w:hAnsi="仿宋_GB2312" w:eastAsia="仿宋_GB2312" w:cs="仿宋_GB2312"/>
          <w:b/>
          <w:color w:val="000000"/>
          <w:sz w:val="32"/>
          <w:szCs w:val="32"/>
          <w:lang w:val="en-US" w:eastAsia="zh-CN"/>
        </w:rPr>
        <w:t xml:space="preserve"> </w:t>
      </w:r>
      <w:r>
        <w:rPr>
          <w:rFonts w:hint="eastAsia" w:ascii="仿宋_GB2312" w:hAnsi="仿宋_GB2312" w:eastAsia="仿宋_GB2312" w:cs="仿宋_GB2312"/>
          <w:b/>
          <w:color w:val="000000"/>
          <w:sz w:val="32"/>
          <w:szCs w:val="32"/>
        </w:rPr>
        <w:t xml:space="preserve"> </w:t>
      </w:r>
      <w:r>
        <w:rPr>
          <w:rFonts w:hint="eastAsia" w:ascii="仿宋_GB2312" w:hAnsi="仿宋_GB2312" w:eastAsia="仿宋_GB2312" w:cs="仿宋_GB2312"/>
          <w:color w:val="000000"/>
          <w:sz w:val="32"/>
          <w:szCs w:val="32"/>
        </w:rPr>
        <w:t>办公室主管政府信息公开工作，是</w:t>
      </w:r>
      <w:r>
        <w:rPr>
          <w:rFonts w:hint="eastAsia" w:ascii="仿宋_GB2312" w:hAnsi="仿宋_GB2312" w:eastAsia="仿宋_GB2312" w:cs="仿宋_GB2312"/>
          <w:color w:val="000000"/>
          <w:sz w:val="32"/>
          <w:szCs w:val="32"/>
          <w:lang w:val="en-US" w:eastAsia="zh-CN"/>
        </w:rPr>
        <w:t>四川省</w:t>
      </w:r>
      <w:r>
        <w:rPr>
          <w:rFonts w:hint="eastAsia" w:ascii="仿宋_GB2312" w:hAnsi="仿宋_GB2312" w:eastAsia="仿宋_GB2312" w:cs="仿宋_GB2312"/>
          <w:color w:val="000000"/>
          <w:sz w:val="32"/>
          <w:szCs w:val="32"/>
        </w:rPr>
        <w:t>地震局政府信息公开工作机构，负责局政府信息公开的日常工作，主要职责是：</w:t>
      </w:r>
    </w:p>
    <w:p>
      <w:pPr>
        <w:pStyle w:val="3"/>
        <w:keepNext w:val="0"/>
        <w:keepLines w:val="0"/>
        <w:widowControl/>
        <w:suppressLineNumbers w:val="0"/>
        <w:ind w:lef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（一）组织制定本单位政府信息公开工作制度；</w:t>
      </w:r>
    </w:p>
    <w:p>
      <w:pPr>
        <w:pStyle w:val="3"/>
        <w:keepNext w:val="0"/>
        <w:keepLines w:val="0"/>
        <w:widowControl/>
        <w:suppressLineNumbers w:val="0"/>
        <w:ind w:lef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（二）组织开展对拟公开政府信息的审核；</w:t>
      </w:r>
    </w:p>
    <w:p>
      <w:pPr>
        <w:pStyle w:val="3"/>
        <w:keepNext w:val="0"/>
        <w:keepLines w:val="0"/>
        <w:widowControl/>
        <w:suppressLineNumbers w:val="0"/>
        <w:ind w:lef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（三）组织编制本单位政府信息公开指南、政府信息公开目录和政府信息公开工作年度报告等；</w:t>
      </w:r>
    </w:p>
    <w:p>
      <w:pPr>
        <w:pStyle w:val="3"/>
        <w:keepNext w:val="0"/>
        <w:keepLines w:val="0"/>
        <w:widowControl/>
        <w:suppressLineNumbers w:val="0"/>
        <w:ind w:lef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（四）督促检查机关</w:t>
      </w:r>
      <w:r>
        <w:rPr>
          <w:rFonts w:hint="eastAsia" w:ascii="仿宋_GB2312" w:hAnsi="仿宋_GB2312" w:eastAsia="仿宋_GB2312" w:cs="仿宋_GB2312"/>
          <w:color w:val="000000"/>
          <w:sz w:val="32"/>
          <w:szCs w:val="32"/>
          <w:lang w:val="en-US" w:eastAsia="zh-CN"/>
        </w:rPr>
        <w:t>各部门</w:t>
      </w:r>
      <w:r>
        <w:rPr>
          <w:rFonts w:hint="eastAsia" w:ascii="仿宋_GB2312" w:hAnsi="仿宋_GB2312" w:eastAsia="仿宋_GB2312" w:cs="仿宋_GB2312"/>
          <w:color w:val="000000"/>
          <w:sz w:val="32"/>
          <w:szCs w:val="32"/>
        </w:rPr>
        <w:t>做好政府信息主动公开工作；</w:t>
      </w:r>
    </w:p>
    <w:p>
      <w:pPr>
        <w:pStyle w:val="3"/>
        <w:keepNext w:val="0"/>
        <w:keepLines w:val="0"/>
        <w:widowControl/>
        <w:suppressLineNumbers w:val="0"/>
        <w:ind w:lef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（五）组织协调机关</w:t>
      </w:r>
      <w:r>
        <w:rPr>
          <w:rFonts w:hint="eastAsia" w:ascii="仿宋_GB2312" w:hAnsi="仿宋_GB2312" w:eastAsia="仿宋_GB2312" w:cs="仿宋_GB2312"/>
          <w:color w:val="000000"/>
          <w:sz w:val="32"/>
          <w:szCs w:val="32"/>
          <w:lang w:val="en-US" w:eastAsia="zh-CN"/>
        </w:rPr>
        <w:t>各部门</w:t>
      </w:r>
      <w:r>
        <w:rPr>
          <w:rFonts w:hint="eastAsia" w:ascii="仿宋_GB2312" w:hAnsi="仿宋_GB2312" w:eastAsia="仿宋_GB2312" w:cs="仿宋_GB2312"/>
          <w:color w:val="000000"/>
          <w:sz w:val="32"/>
          <w:szCs w:val="32"/>
        </w:rPr>
        <w:t>依法依规办理政府信息依申请公开工作；</w:t>
      </w:r>
    </w:p>
    <w:p>
      <w:pPr>
        <w:pStyle w:val="3"/>
        <w:keepNext w:val="0"/>
        <w:keepLines w:val="0"/>
        <w:widowControl/>
        <w:suppressLineNumbers w:val="0"/>
        <w:ind w:lef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（六）组织对机关</w:t>
      </w:r>
      <w:r>
        <w:rPr>
          <w:rFonts w:hint="eastAsia" w:ascii="仿宋_GB2312" w:hAnsi="仿宋_GB2312" w:eastAsia="仿宋_GB2312" w:cs="仿宋_GB2312"/>
          <w:color w:val="000000"/>
          <w:sz w:val="32"/>
          <w:szCs w:val="32"/>
          <w:lang w:val="en-US" w:eastAsia="zh-CN"/>
        </w:rPr>
        <w:t>各部门</w:t>
      </w:r>
      <w:r>
        <w:rPr>
          <w:rFonts w:hint="eastAsia" w:ascii="仿宋_GB2312" w:hAnsi="仿宋_GB2312" w:eastAsia="仿宋_GB2312" w:cs="仿宋_GB2312"/>
          <w:color w:val="000000"/>
          <w:sz w:val="32"/>
          <w:szCs w:val="32"/>
        </w:rPr>
        <w:t>政府信息公开工作进行考核；</w:t>
      </w:r>
    </w:p>
    <w:p>
      <w:pPr>
        <w:pStyle w:val="3"/>
        <w:keepNext w:val="0"/>
        <w:keepLines w:val="0"/>
        <w:widowControl/>
        <w:suppressLineNumbers w:val="0"/>
        <w:ind w:lef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（七）与政府信息公开工作相关的其他职责。</w:t>
      </w:r>
    </w:p>
    <w:p>
      <w:pPr>
        <w:pStyle w:val="3"/>
        <w:keepNext w:val="0"/>
        <w:keepLines w:val="0"/>
        <w:widowControl/>
        <w:suppressLineNumbers w:val="0"/>
        <w:ind w:left="0" w:firstLine="640"/>
        <w:rPr>
          <w:rFonts w:hint="eastAsia" w:ascii="仿宋_GB2312" w:hAnsi="仿宋_GB2312" w:eastAsia="仿宋_GB2312" w:cs="仿宋_GB2312"/>
          <w:sz w:val="32"/>
          <w:szCs w:val="32"/>
        </w:rPr>
      </w:pPr>
      <w:r>
        <w:rPr>
          <w:rFonts w:hint="eastAsia" w:ascii="仿宋_GB2312" w:hAnsi="仿宋_GB2312" w:eastAsia="仿宋_GB2312" w:cs="仿宋_GB2312"/>
          <w:b/>
          <w:color w:val="000000"/>
          <w:sz w:val="32"/>
          <w:szCs w:val="32"/>
        </w:rPr>
        <w:t>第九条</w:t>
      </w:r>
      <w:r>
        <w:rPr>
          <w:rFonts w:hint="eastAsia" w:ascii="仿宋_GB2312" w:hAnsi="仿宋_GB2312" w:eastAsia="仿宋_GB2312" w:cs="仿宋_GB2312"/>
          <w:b/>
          <w:color w:val="000000"/>
          <w:sz w:val="32"/>
          <w:szCs w:val="32"/>
          <w:lang w:val="en-US" w:eastAsia="zh-CN"/>
        </w:rPr>
        <w:t xml:space="preserve"> </w:t>
      </w:r>
      <w:r>
        <w:rPr>
          <w:rFonts w:hint="eastAsia" w:ascii="仿宋_GB2312" w:hAnsi="仿宋_GB2312" w:eastAsia="仿宋_GB2312" w:cs="仿宋_GB2312"/>
          <w:b/>
          <w:color w:val="000000"/>
          <w:sz w:val="32"/>
          <w:szCs w:val="32"/>
        </w:rPr>
        <w:t xml:space="preserve"> </w:t>
      </w:r>
      <w:r>
        <w:rPr>
          <w:rFonts w:hint="eastAsia" w:ascii="仿宋_GB2312" w:hAnsi="仿宋_GB2312" w:eastAsia="仿宋_GB2312" w:cs="仿宋_GB2312"/>
          <w:color w:val="000000"/>
          <w:sz w:val="32"/>
          <w:szCs w:val="32"/>
        </w:rPr>
        <w:t>机关</w:t>
      </w:r>
      <w:r>
        <w:rPr>
          <w:rFonts w:hint="eastAsia" w:ascii="仿宋_GB2312" w:hAnsi="仿宋_GB2312" w:eastAsia="仿宋_GB2312" w:cs="仿宋_GB2312"/>
          <w:color w:val="000000"/>
          <w:sz w:val="32"/>
          <w:szCs w:val="32"/>
          <w:lang w:val="en-US" w:eastAsia="zh-CN"/>
        </w:rPr>
        <w:t>各部门</w:t>
      </w:r>
      <w:r>
        <w:rPr>
          <w:rFonts w:hint="eastAsia" w:ascii="仿宋_GB2312" w:hAnsi="仿宋_GB2312" w:eastAsia="仿宋_GB2312" w:cs="仿宋_GB2312"/>
          <w:color w:val="000000"/>
          <w:sz w:val="32"/>
          <w:szCs w:val="32"/>
        </w:rPr>
        <w:t>是</w:t>
      </w:r>
      <w:r>
        <w:rPr>
          <w:rFonts w:hint="eastAsia" w:ascii="仿宋_GB2312" w:hAnsi="仿宋_GB2312" w:eastAsia="仿宋_GB2312" w:cs="仿宋_GB2312"/>
          <w:color w:val="000000"/>
          <w:sz w:val="32"/>
          <w:szCs w:val="32"/>
          <w:lang w:val="en-US" w:eastAsia="zh-CN"/>
        </w:rPr>
        <w:t>四川省</w:t>
      </w:r>
      <w:r>
        <w:rPr>
          <w:rFonts w:hint="eastAsia" w:ascii="仿宋_GB2312" w:hAnsi="仿宋_GB2312" w:eastAsia="仿宋_GB2312" w:cs="仿宋_GB2312"/>
          <w:color w:val="000000"/>
          <w:sz w:val="32"/>
          <w:szCs w:val="32"/>
        </w:rPr>
        <w:t>地震局政府信息公开主办机构。具体职责是：</w:t>
      </w:r>
    </w:p>
    <w:p>
      <w:pPr>
        <w:pStyle w:val="3"/>
        <w:keepNext w:val="0"/>
        <w:keepLines w:val="0"/>
        <w:widowControl/>
        <w:suppressLineNumbers w:val="0"/>
        <w:ind w:lef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（一）按照《中华人民共和国政府信息公开条例》（国务院令第711号）和《中国地震局政府信息主动公开基本目录》确定的公开范围以及相关法律、法规和国家有关规定，结合</w:t>
      </w:r>
      <w:r>
        <w:rPr>
          <w:rFonts w:hint="eastAsia" w:ascii="仿宋_GB2312" w:hAnsi="仿宋_GB2312" w:eastAsia="仿宋_GB2312" w:cs="仿宋_GB2312"/>
          <w:color w:val="000000"/>
          <w:sz w:val="32"/>
          <w:szCs w:val="32"/>
          <w:lang w:val="en-US" w:eastAsia="zh-CN"/>
        </w:rPr>
        <w:t>各部门</w:t>
      </w:r>
      <w:r>
        <w:rPr>
          <w:rFonts w:hint="eastAsia" w:ascii="仿宋_GB2312" w:hAnsi="仿宋_GB2312" w:eastAsia="仿宋_GB2312" w:cs="仿宋_GB2312"/>
          <w:color w:val="000000"/>
          <w:sz w:val="32"/>
          <w:szCs w:val="32"/>
        </w:rPr>
        <w:t>的职能，向社会主动公开和依申请公开相关信息。</w:t>
      </w:r>
    </w:p>
    <w:p>
      <w:pPr>
        <w:pStyle w:val="3"/>
        <w:keepNext w:val="0"/>
        <w:keepLines w:val="0"/>
        <w:widowControl/>
        <w:suppressLineNumbers w:val="0"/>
        <w:ind w:lef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（二）发现影响或者可能影响社会稳定、扰乱社会秩序的虚假或者不完整的地震工作信息，局办公室应当会同相关</w:t>
      </w:r>
      <w:r>
        <w:rPr>
          <w:rFonts w:hint="eastAsia" w:ascii="仿宋_GB2312" w:hAnsi="仿宋_GB2312" w:eastAsia="仿宋_GB2312" w:cs="仿宋_GB2312"/>
          <w:color w:val="000000"/>
          <w:sz w:val="32"/>
          <w:szCs w:val="32"/>
          <w:lang w:val="en-US" w:eastAsia="zh-CN"/>
        </w:rPr>
        <w:t>部门</w:t>
      </w:r>
      <w:r>
        <w:rPr>
          <w:rFonts w:hint="eastAsia" w:ascii="仿宋_GB2312" w:hAnsi="仿宋_GB2312" w:eastAsia="仿宋_GB2312" w:cs="仿宋_GB2312"/>
          <w:color w:val="000000"/>
          <w:sz w:val="32"/>
          <w:szCs w:val="32"/>
        </w:rPr>
        <w:t>，发布准确的政府信息予以澄清。</w:t>
      </w:r>
    </w:p>
    <w:p>
      <w:pPr>
        <w:pStyle w:val="3"/>
        <w:keepNext w:val="0"/>
        <w:keepLines w:val="0"/>
        <w:widowControl/>
        <w:suppressLineNumbers w:val="0"/>
        <w:ind w:lef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（三）办理政府信息依申请公开答复及相关事宜，答复过程中产生的文书材料应及时复印移交局办公室归档。</w:t>
      </w:r>
    </w:p>
    <w:p>
      <w:pPr>
        <w:pStyle w:val="3"/>
        <w:keepNext w:val="0"/>
        <w:keepLines w:val="0"/>
        <w:widowControl/>
        <w:suppressLineNumbers w:val="0"/>
        <w:ind w:lef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（四）依照《中华人民共和国保守国家秘密法》和其他法律、法规等有关规定，中国地震局机关国家秘密细目和工作秘密清单</w:t>
      </w:r>
      <w:r>
        <w:rPr>
          <w:rFonts w:hint="eastAsia" w:ascii="仿宋_GB2312" w:hAnsi="仿宋_GB2312" w:eastAsia="仿宋_GB2312" w:cs="仿宋_GB2312"/>
          <w:color w:val="000000"/>
          <w:sz w:val="32"/>
          <w:szCs w:val="32"/>
          <w:lang w:val="en-US" w:eastAsia="zh-CN"/>
        </w:rPr>
        <w:t>和</w:t>
      </w:r>
      <w:r>
        <w:rPr>
          <w:rFonts w:hint="eastAsia" w:ascii="仿宋_GB2312" w:hAnsi="仿宋_GB2312" w:eastAsia="仿宋_GB2312" w:cs="仿宋_GB2312"/>
          <w:color w:val="auto"/>
          <w:sz w:val="32"/>
          <w:szCs w:val="32"/>
          <w:shd w:val="clear" w:color="auto" w:fill="auto"/>
          <w:lang w:val="en-US" w:eastAsia="zh-CN"/>
        </w:rPr>
        <w:t>四川省地震局工作秘密清单细目</w:t>
      </w:r>
      <w:r>
        <w:rPr>
          <w:rFonts w:hint="eastAsia" w:ascii="仿宋_GB2312" w:hAnsi="仿宋_GB2312" w:eastAsia="仿宋_GB2312" w:cs="仿宋_GB2312"/>
          <w:color w:val="000000"/>
          <w:sz w:val="32"/>
          <w:szCs w:val="32"/>
        </w:rPr>
        <w:t>，对</w:t>
      </w:r>
      <w:r>
        <w:rPr>
          <w:rFonts w:hint="eastAsia" w:ascii="仿宋_GB2312" w:hAnsi="仿宋_GB2312" w:eastAsia="仿宋_GB2312" w:cs="仿宋_GB2312"/>
          <w:color w:val="000000"/>
          <w:sz w:val="32"/>
          <w:szCs w:val="32"/>
          <w:lang w:val="en-US" w:eastAsia="zh-CN"/>
        </w:rPr>
        <w:t>各部门</w:t>
      </w:r>
      <w:r>
        <w:rPr>
          <w:rFonts w:hint="eastAsia" w:ascii="仿宋_GB2312" w:hAnsi="仿宋_GB2312" w:eastAsia="仿宋_GB2312" w:cs="仿宋_GB2312"/>
          <w:color w:val="000000"/>
          <w:sz w:val="32"/>
          <w:szCs w:val="32"/>
        </w:rPr>
        <w:t>制作或者获取的拟公开的政府信息，按照“先审查、后公开，谁公开、谁审查”的原则进行审查。</w:t>
      </w:r>
    </w:p>
    <w:p>
      <w:pPr>
        <w:keepNext w:val="0"/>
        <w:keepLines w:val="0"/>
        <w:widowControl/>
        <w:suppressLineNumbers w:val="0"/>
        <w:jc w:val="center"/>
        <w:rPr>
          <w:rFonts w:ascii="黑体" w:hAnsi="宋体" w:eastAsia="黑体" w:cs="黑体"/>
          <w:color w:val="000000"/>
          <w:kern w:val="0"/>
          <w:sz w:val="32"/>
          <w:szCs w:val="32"/>
          <w:lang w:val="en-US" w:eastAsia="zh-CN" w:bidi="ar"/>
        </w:rPr>
      </w:pPr>
      <w:r>
        <w:rPr>
          <w:rFonts w:hint="eastAsia" w:ascii="黑体" w:hAnsi="宋体" w:eastAsia="黑体" w:cs="黑体"/>
          <w:color w:val="000000"/>
          <w:kern w:val="0"/>
          <w:sz w:val="32"/>
          <w:szCs w:val="32"/>
          <w:lang w:val="en-US" w:eastAsia="zh-CN" w:bidi="ar"/>
        </w:rPr>
        <w:t>第五章  主动公开的程序和方式</w:t>
      </w:r>
    </w:p>
    <w:p>
      <w:pPr>
        <w:pStyle w:val="3"/>
        <w:keepNext w:val="0"/>
        <w:keepLines w:val="0"/>
        <w:widowControl/>
        <w:suppressLineNumbers w:val="0"/>
        <w:ind w:left="0" w:firstLine="640"/>
        <w:rPr>
          <w:rFonts w:hint="eastAsia" w:ascii="仿宋_GB2312" w:hAnsi="仿宋_GB2312" w:eastAsia="仿宋_GB2312" w:cs="仿宋_GB2312"/>
          <w:sz w:val="32"/>
          <w:szCs w:val="32"/>
        </w:rPr>
      </w:pPr>
      <w:r>
        <w:rPr>
          <w:rFonts w:hint="eastAsia" w:ascii="仿宋_GB2312" w:hAnsi="仿宋_GB2312" w:eastAsia="仿宋_GB2312" w:cs="仿宋_GB2312"/>
          <w:b/>
          <w:color w:val="000000"/>
          <w:sz w:val="32"/>
          <w:szCs w:val="32"/>
        </w:rPr>
        <w:t xml:space="preserve">第十条 </w:t>
      </w:r>
      <w:r>
        <w:rPr>
          <w:rFonts w:hint="eastAsia" w:ascii="仿宋_GB2312" w:hAnsi="仿宋_GB2312" w:eastAsia="仿宋_GB2312" w:cs="仿宋_GB2312"/>
          <w:b/>
          <w:color w:val="000000"/>
          <w:sz w:val="32"/>
          <w:szCs w:val="32"/>
          <w:lang w:val="en-US" w:eastAsia="zh-CN"/>
        </w:rPr>
        <w:t xml:space="preserve"> </w:t>
      </w:r>
      <w:r>
        <w:rPr>
          <w:rFonts w:hint="eastAsia" w:ascii="仿宋_GB2312" w:hAnsi="仿宋_GB2312" w:eastAsia="仿宋_GB2312" w:cs="仿宋_GB2312"/>
          <w:color w:val="000000"/>
          <w:sz w:val="32"/>
          <w:szCs w:val="32"/>
        </w:rPr>
        <w:t>对涉及公众利益调整、需要公众广泛知晓或者需要公众参与决策的政府信息应主动公开，主动公开范围包括：</w:t>
      </w:r>
    </w:p>
    <w:p>
      <w:pPr>
        <w:pStyle w:val="3"/>
        <w:keepNext w:val="0"/>
        <w:keepLines w:val="0"/>
        <w:widowControl/>
        <w:suppressLineNumbers w:val="0"/>
        <w:ind w:lef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（一）基础信息公开，包含领导信息、机构职能、人事信息、法规标准和其他政策文件；</w:t>
      </w:r>
    </w:p>
    <w:p>
      <w:pPr>
        <w:pStyle w:val="3"/>
        <w:keepNext w:val="0"/>
        <w:keepLines w:val="0"/>
        <w:widowControl/>
        <w:suppressLineNumbers w:val="0"/>
        <w:ind w:lef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（二）决策公开，包含重大决策草案、重大政策文件及解读和重要会议；</w:t>
      </w:r>
    </w:p>
    <w:p>
      <w:pPr>
        <w:pStyle w:val="3"/>
        <w:keepNext w:val="0"/>
        <w:keepLines w:val="0"/>
        <w:widowControl/>
        <w:suppressLineNumbers w:val="0"/>
        <w:ind w:lef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（三）执行公开，包含重点改革任务等的进展情况、重大决策实施情况、督查和审计发现问题及整改落实情况和问责情况；</w:t>
      </w:r>
    </w:p>
    <w:p>
      <w:pPr>
        <w:pStyle w:val="3"/>
        <w:keepNext w:val="0"/>
        <w:keepLines w:val="0"/>
        <w:widowControl/>
        <w:suppressLineNumbers w:val="0"/>
        <w:ind w:lef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（四）管理公开，包含行政许可和行政处罚、行政强制；</w:t>
      </w:r>
    </w:p>
    <w:p>
      <w:pPr>
        <w:pStyle w:val="3"/>
        <w:keepNext w:val="0"/>
        <w:keepLines w:val="0"/>
        <w:widowControl/>
        <w:suppressLineNumbers w:val="0"/>
        <w:ind w:lef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（五）服务公开，包含业务事项服务、政务公开规定、政府信息公开目录、政府信息公开年度报告等、监测、预警、提示信息及应对情况、办事纪律和监督管理；</w:t>
      </w:r>
    </w:p>
    <w:p>
      <w:pPr>
        <w:pStyle w:val="3"/>
        <w:keepNext w:val="0"/>
        <w:keepLines w:val="0"/>
        <w:widowControl/>
        <w:suppressLineNumbers w:val="0"/>
        <w:ind w:lef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（六）结果公开，包含“双随机一公开”情况、贯彻落实中央决策部署情况、政府集中采购信息、涉企收费事项、人大建议和政协提案办理情况；</w:t>
      </w:r>
    </w:p>
    <w:p>
      <w:pPr>
        <w:pStyle w:val="3"/>
        <w:keepNext w:val="0"/>
        <w:keepLines w:val="0"/>
        <w:widowControl/>
        <w:suppressLineNumbers w:val="0"/>
        <w:ind w:lef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（七）重点领域信息公开，包含科技信息和财政资金信息等；</w:t>
      </w:r>
    </w:p>
    <w:p>
      <w:pPr>
        <w:pStyle w:val="3"/>
        <w:keepNext w:val="0"/>
        <w:keepLines w:val="0"/>
        <w:widowControl/>
        <w:suppressLineNumbers w:val="0"/>
        <w:ind w:lef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（八）法律、法规、规章和国家有关规定要求应当主动公开的其他政府信息。</w:t>
      </w:r>
    </w:p>
    <w:p>
      <w:pPr>
        <w:pStyle w:val="3"/>
        <w:keepNext w:val="0"/>
        <w:keepLines w:val="0"/>
        <w:widowControl/>
        <w:suppressLineNumbers w:val="0"/>
        <w:ind w:left="0" w:firstLine="640"/>
        <w:rPr>
          <w:rFonts w:hint="eastAsia" w:ascii="仿宋_GB2312" w:hAnsi="仿宋_GB2312" w:eastAsia="仿宋_GB2312" w:cs="仿宋_GB2312"/>
          <w:sz w:val="32"/>
          <w:szCs w:val="32"/>
        </w:rPr>
      </w:pPr>
      <w:r>
        <w:rPr>
          <w:rFonts w:hint="eastAsia" w:ascii="仿宋_GB2312" w:hAnsi="仿宋_GB2312" w:eastAsia="仿宋_GB2312" w:cs="仿宋_GB2312"/>
          <w:b/>
          <w:color w:val="000000"/>
          <w:sz w:val="32"/>
          <w:szCs w:val="32"/>
        </w:rPr>
        <w:t>第十一条</w:t>
      </w:r>
      <w:r>
        <w:rPr>
          <w:rFonts w:hint="eastAsia" w:ascii="仿宋_GB2312" w:hAnsi="仿宋_GB2312" w:eastAsia="仿宋_GB2312" w:cs="仿宋_GB2312"/>
          <w:b/>
          <w:color w:val="000000"/>
          <w:sz w:val="32"/>
          <w:szCs w:val="32"/>
          <w:lang w:val="en-US" w:eastAsia="zh-CN"/>
        </w:rPr>
        <w:t xml:space="preserve"> </w:t>
      </w:r>
      <w:r>
        <w:rPr>
          <w:rFonts w:hint="eastAsia" w:ascii="仿宋_GB2312" w:hAnsi="仿宋_GB2312" w:eastAsia="仿宋_GB2312" w:cs="仿宋_GB2312"/>
          <w:b/>
          <w:color w:val="000000"/>
          <w:sz w:val="32"/>
          <w:szCs w:val="32"/>
        </w:rPr>
        <w:t xml:space="preserve"> </w:t>
      </w:r>
      <w:r>
        <w:rPr>
          <w:rFonts w:hint="eastAsia" w:ascii="仿宋_GB2312" w:hAnsi="仿宋_GB2312" w:eastAsia="仿宋_GB2312" w:cs="仿宋_GB2312"/>
          <w:color w:val="000000"/>
          <w:sz w:val="32"/>
          <w:szCs w:val="32"/>
        </w:rPr>
        <w:t>属于主动公开范围的政府信息，主办</w:t>
      </w:r>
      <w:r>
        <w:rPr>
          <w:rFonts w:hint="eastAsia" w:ascii="仿宋_GB2312" w:hAnsi="仿宋_GB2312" w:eastAsia="仿宋_GB2312" w:cs="仿宋_GB2312"/>
          <w:color w:val="000000"/>
          <w:sz w:val="32"/>
          <w:szCs w:val="32"/>
          <w:lang w:val="en-US" w:eastAsia="zh-CN"/>
        </w:rPr>
        <w:t>部门</w:t>
      </w:r>
      <w:r>
        <w:rPr>
          <w:rFonts w:hint="eastAsia" w:ascii="仿宋_GB2312" w:hAnsi="仿宋_GB2312" w:eastAsia="仿宋_GB2312" w:cs="仿宋_GB2312"/>
          <w:color w:val="000000"/>
          <w:sz w:val="32"/>
          <w:szCs w:val="32"/>
        </w:rPr>
        <w:t>应当在该政府信息形成或者变更之日起20个工作日内，在</w:t>
      </w:r>
      <w:r>
        <w:rPr>
          <w:rFonts w:hint="eastAsia" w:ascii="仿宋_GB2312" w:hAnsi="仿宋_GB2312" w:eastAsia="仿宋_GB2312" w:cs="仿宋_GB2312"/>
          <w:color w:val="000000"/>
          <w:sz w:val="32"/>
          <w:szCs w:val="32"/>
          <w:lang w:val="en-US" w:eastAsia="zh-CN"/>
        </w:rPr>
        <w:t>四川省</w:t>
      </w:r>
      <w:r>
        <w:rPr>
          <w:rFonts w:hint="eastAsia" w:ascii="仿宋_GB2312" w:hAnsi="仿宋_GB2312" w:eastAsia="仿宋_GB2312" w:cs="仿宋_GB2312"/>
          <w:color w:val="000000"/>
          <w:sz w:val="32"/>
          <w:szCs w:val="32"/>
        </w:rPr>
        <w:t>地震局政府网站予以公开，同时可根据需要以召开新闻发布会、政策吹风会、在中央</w:t>
      </w:r>
      <w:r>
        <w:rPr>
          <w:rFonts w:hint="eastAsia" w:ascii="仿宋_GB2312" w:hAnsi="仿宋_GB2312" w:eastAsia="仿宋_GB2312" w:cs="仿宋_GB2312"/>
          <w:color w:val="000000"/>
          <w:sz w:val="32"/>
          <w:szCs w:val="32"/>
          <w:lang w:val="en-US" w:eastAsia="zh-CN"/>
        </w:rPr>
        <w:t>和四川</w:t>
      </w:r>
      <w:r>
        <w:rPr>
          <w:rFonts w:hint="eastAsia" w:ascii="仿宋_GB2312" w:hAnsi="仿宋_GB2312" w:eastAsia="仿宋_GB2312" w:cs="仿宋_GB2312"/>
          <w:color w:val="000000"/>
          <w:sz w:val="32"/>
          <w:szCs w:val="32"/>
        </w:rPr>
        <w:t>主要新闻媒体、互联网政务媒体发布等便于公众知晓的方式公开。</w:t>
      </w:r>
    </w:p>
    <w:p>
      <w:pPr>
        <w:pStyle w:val="3"/>
        <w:keepNext w:val="0"/>
        <w:keepLines w:val="0"/>
        <w:widowControl/>
        <w:suppressLineNumbers w:val="0"/>
        <w:ind w:lef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法律、法规对政府信息公开的期限另有规定的，从其规定。</w:t>
      </w:r>
    </w:p>
    <w:p>
      <w:pPr>
        <w:pStyle w:val="3"/>
        <w:keepNext w:val="0"/>
        <w:keepLines w:val="0"/>
        <w:widowControl/>
        <w:suppressLineNumbers w:val="0"/>
        <w:ind w:left="0" w:firstLine="640"/>
        <w:rPr>
          <w:rFonts w:hint="eastAsia" w:ascii="仿宋_GB2312" w:hAnsi="仿宋_GB2312" w:eastAsia="仿宋_GB2312" w:cs="仿宋_GB2312"/>
          <w:sz w:val="32"/>
          <w:szCs w:val="32"/>
        </w:rPr>
      </w:pPr>
      <w:r>
        <w:rPr>
          <w:rFonts w:hint="eastAsia" w:ascii="仿宋_GB2312" w:hAnsi="仿宋_GB2312" w:eastAsia="仿宋_GB2312" w:cs="仿宋_GB2312"/>
          <w:b/>
          <w:color w:val="000000"/>
          <w:sz w:val="32"/>
          <w:szCs w:val="32"/>
        </w:rPr>
        <w:t>第十二条</w:t>
      </w:r>
      <w:r>
        <w:rPr>
          <w:rFonts w:hint="eastAsia" w:ascii="仿宋_GB2312" w:hAnsi="仿宋_GB2312" w:eastAsia="仿宋_GB2312" w:cs="仿宋_GB2312"/>
          <w:b/>
          <w:color w:val="000000"/>
          <w:sz w:val="32"/>
          <w:szCs w:val="32"/>
          <w:lang w:val="en-US" w:eastAsia="zh-CN"/>
        </w:rPr>
        <w:t xml:space="preserve"> </w:t>
      </w:r>
      <w:r>
        <w:rPr>
          <w:rFonts w:hint="eastAsia" w:ascii="仿宋_GB2312" w:hAnsi="仿宋_GB2312" w:eastAsia="仿宋_GB2312" w:cs="仿宋_GB2312"/>
          <w:b/>
          <w:color w:val="000000"/>
          <w:sz w:val="32"/>
          <w:szCs w:val="32"/>
        </w:rPr>
        <w:t xml:space="preserve"> </w:t>
      </w:r>
      <w:r>
        <w:rPr>
          <w:rFonts w:hint="eastAsia" w:ascii="仿宋_GB2312" w:hAnsi="仿宋_GB2312" w:eastAsia="仿宋_GB2312" w:cs="仿宋_GB2312"/>
          <w:color w:val="000000"/>
          <w:sz w:val="32"/>
          <w:szCs w:val="32"/>
        </w:rPr>
        <w:t>非涉密政府信息是否主动公开及公开方式，按以下规定确定：</w:t>
      </w:r>
    </w:p>
    <w:p>
      <w:pPr>
        <w:pStyle w:val="3"/>
        <w:keepNext w:val="0"/>
        <w:keepLines w:val="0"/>
        <w:widowControl/>
        <w:suppressLineNumbers w:val="0"/>
        <w:ind w:left="0" w:firstLine="64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（一）公文类政府信息，主办</w:t>
      </w:r>
      <w:r>
        <w:rPr>
          <w:rFonts w:hint="eastAsia" w:ascii="仿宋_GB2312" w:hAnsi="仿宋_GB2312" w:eastAsia="仿宋_GB2312" w:cs="仿宋_GB2312"/>
          <w:color w:val="000000"/>
          <w:sz w:val="32"/>
          <w:szCs w:val="32"/>
          <w:lang w:val="en-US" w:eastAsia="zh-CN"/>
        </w:rPr>
        <w:t>部门</w:t>
      </w:r>
      <w:r>
        <w:rPr>
          <w:rFonts w:hint="eastAsia" w:ascii="仿宋_GB2312" w:hAnsi="仿宋_GB2312" w:eastAsia="仿宋_GB2312" w:cs="仿宋_GB2312"/>
          <w:color w:val="000000"/>
          <w:sz w:val="32"/>
          <w:szCs w:val="32"/>
        </w:rPr>
        <w:t>在拟制公文时，须明确主动公开、依申请公开、不予公开属性。</w:t>
      </w:r>
      <w:r>
        <w:rPr>
          <w:rFonts w:hint="eastAsia" w:ascii="仿宋_GB2312" w:hAnsi="仿宋_GB2312" w:eastAsia="仿宋_GB2312" w:cs="仿宋_GB2312"/>
          <w:color w:val="000000"/>
          <w:sz w:val="32"/>
          <w:szCs w:val="32"/>
          <w:lang w:eastAsia="zh-CN"/>
        </w:rPr>
        <w:t>公文文单（见附件</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lang w:eastAsia="zh-CN"/>
        </w:rPr>
        <w:t>）政府信息公开选项默认为“主动公开”。</w:t>
      </w:r>
    </w:p>
    <w:p>
      <w:pPr>
        <w:pStyle w:val="3"/>
        <w:keepNext w:val="0"/>
        <w:keepLines w:val="0"/>
        <w:widowControl/>
        <w:suppressLineNumbers w:val="0"/>
        <w:ind w:lef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对拟不予公开的非密件，</w:t>
      </w:r>
      <w:r>
        <w:rPr>
          <w:rFonts w:hint="eastAsia" w:ascii="仿宋_GB2312" w:hAnsi="仿宋_GB2312" w:eastAsia="仿宋_GB2312" w:cs="仿宋_GB2312"/>
          <w:color w:val="000000"/>
          <w:sz w:val="32"/>
          <w:szCs w:val="32"/>
          <w:lang w:eastAsia="zh-CN"/>
        </w:rPr>
        <w:t>勾选“不予公开”，</w:t>
      </w:r>
      <w:r>
        <w:rPr>
          <w:rFonts w:hint="eastAsia" w:ascii="仿宋_GB2312" w:hAnsi="仿宋_GB2312" w:eastAsia="仿宋_GB2312" w:cs="仿宋_GB2312"/>
          <w:color w:val="000000"/>
          <w:sz w:val="32"/>
          <w:szCs w:val="32"/>
        </w:rPr>
        <w:t>应当书面说明不予公开的理由，随文报办公室审核。办公室审核时，对没说明理由的退回主办</w:t>
      </w:r>
      <w:r>
        <w:rPr>
          <w:rFonts w:hint="eastAsia" w:ascii="仿宋_GB2312" w:hAnsi="仿宋_GB2312" w:eastAsia="仿宋_GB2312" w:cs="仿宋_GB2312"/>
          <w:color w:val="000000"/>
          <w:sz w:val="32"/>
          <w:szCs w:val="32"/>
          <w:lang w:val="en-US" w:eastAsia="zh-CN"/>
        </w:rPr>
        <w:t>部门</w:t>
      </w:r>
      <w:r>
        <w:rPr>
          <w:rFonts w:hint="eastAsia" w:ascii="仿宋_GB2312" w:hAnsi="仿宋_GB2312" w:eastAsia="仿宋_GB2312" w:cs="仿宋_GB2312"/>
          <w:color w:val="000000"/>
          <w:sz w:val="32"/>
          <w:szCs w:val="32"/>
        </w:rPr>
        <w:t>补充说明理由；已说明理由的，办公室审核并存档。</w:t>
      </w:r>
    </w:p>
    <w:p>
      <w:pPr>
        <w:pStyle w:val="3"/>
        <w:keepNext w:val="0"/>
        <w:keepLines w:val="0"/>
        <w:widowControl/>
        <w:suppressLineNumbers w:val="0"/>
        <w:ind w:lef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确定为主动公开的公文，主办</w:t>
      </w:r>
      <w:r>
        <w:rPr>
          <w:rFonts w:hint="eastAsia" w:ascii="仿宋_GB2312" w:hAnsi="仿宋_GB2312" w:eastAsia="仿宋_GB2312" w:cs="仿宋_GB2312"/>
          <w:color w:val="000000"/>
          <w:sz w:val="32"/>
          <w:szCs w:val="32"/>
          <w:lang w:val="en-US" w:eastAsia="zh-CN"/>
        </w:rPr>
        <w:t>部门</w:t>
      </w:r>
      <w:r>
        <w:rPr>
          <w:rFonts w:hint="eastAsia" w:ascii="仿宋_GB2312" w:hAnsi="仿宋_GB2312" w:eastAsia="仿宋_GB2312" w:cs="仿宋_GB2312"/>
          <w:color w:val="000000"/>
          <w:sz w:val="32"/>
          <w:szCs w:val="32"/>
        </w:rPr>
        <w:t>在公文印发后，一般于2个工作日内通过局统一政务办公平台将公文发送政府信息公开节点，由办公室审核后组织在局政府网站发布。</w:t>
      </w:r>
    </w:p>
    <w:p>
      <w:pPr>
        <w:pStyle w:val="3"/>
        <w:keepNext w:val="0"/>
        <w:keepLines w:val="0"/>
        <w:widowControl/>
        <w:suppressLineNumbers w:val="0"/>
        <w:ind w:lef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（二）公文类以外的其他拟主动公开的政府信息，由办公室审核后统一组织发布。主办</w:t>
      </w:r>
      <w:r>
        <w:rPr>
          <w:rFonts w:hint="eastAsia" w:ascii="仿宋_GB2312" w:hAnsi="仿宋_GB2312" w:eastAsia="仿宋_GB2312" w:cs="仿宋_GB2312"/>
          <w:color w:val="000000"/>
          <w:sz w:val="32"/>
          <w:szCs w:val="32"/>
          <w:lang w:val="en-US" w:eastAsia="zh-CN"/>
        </w:rPr>
        <w:t>部门</w:t>
      </w:r>
      <w:r>
        <w:rPr>
          <w:rFonts w:hint="eastAsia" w:ascii="仿宋_GB2312" w:hAnsi="仿宋_GB2312" w:eastAsia="仿宋_GB2312" w:cs="仿宋_GB2312"/>
          <w:color w:val="000000"/>
          <w:sz w:val="32"/>
          <w:szCs w:val="32"/>
        </w:rPr>
        <w:t>确定可以公开的，由主办</w:t>
      </w:r>
      <w:r>
        <w:rPr>
          <w:rFonts w:hint="eastAsia" w:ascii="仿宋_GB2312" w:hAnsi="仿宋_GB2312" w:eastAsia="仿宋_GB2312" w:cs="仿宋_GB2312"/>
          <w:color w:val="000000"/>
          <w:sz w:val="32"/>
          <w:szCs w:val="32"/>
          <w:lang w:val="en-US" w:eastAsia="zh-CN"/>
        </w:rPr>
        <w:t>部门</w:t>
      </w:r>
      <w:r>
        <w:rPr>
          <w:rFonts w:hint="eastAsia" w:ascii="仿宋_GB2312" w:hAnsi="仿宋_GB2312" w:eastAsia="仿宋_GB2312" w:cs="仿宋_GB2312"/>
          <w:color w:val="000000"/>
          <w:sz w:val="32"/>
          <w:szCs w:val="32"/>
        </w:rPr>
        <w:t>负责人审定后，报办公室发布；主办</w:t>
      </w:r>
      <w:r>
        <w:rPr>
          <w:rFonts w:hint="eastAsia" w:ascii="仿宋_GB2312" w:hAnsi="仿宋_GB2312" w:eastAsia="仿宋_GB2312" w:cs="仿宋_GB2312"/>
          <w:color w:val="000000"/>
          <w:sz w:val="32"/>
          <w:szCs w:val="32"/>
          <w:lang w:val="en-US" w:eastAsia="zh-CN"/>
        </w:rPr>
        <w:t>部门</w:t>
      </w:r>
      <w:r>
        <w:rPr>
          <w:rFonts w:hint="eastAsia" w:ascii="仿宋_GB2312" w:hAnsi="仿宋_GB2312" w:eastAsia="仿宋_GB2312" w:cs="仿宋_GB2312"/>
          <w:color w:val="000000"/>
          <w:sz w:val="32"/>
          <w:szCs w:val="32"/>
        </w:rPr>
        <w:t>不能确定是否可以公开的，由主办</w:t>
      </w:r>
      <w:r>
        <w:rPr>
          <w:rFonts w:hint="eastAsia" w:ascii="仿宋_GB2312" w:hAnsi="仿宋_GB2312" w:eastAsia="仿宋_GB2312" w:cs="仿宋_GB2312"/>
          <w:color w:val="000000"/>
          <w:sz w:val="32"/>
          <w:szCs w:val="32"/>
          <w:lang w:val="en-US" w:eastAsia="zh-CN"/>
        </w:rPr>
        <w:t>部门</w:t>
      </w:r>
      <w:r>
        <w:rPr>
          <w:rFonts w:hint="eastAsia" w:ascii="仿宋_GB2312" w:hAnsi="仿宋_GB2312" w:eastAsia="仿宋_GB2312" w:cs="仿宋_GB2312"/>
          <w:color w:val="000000"/>
          <w:sz w:val="32"/>
          <w:szCs w:val="32"/>
        </w:rPr>
        <w:t>报请局领导审定，或者依照法律、法规和国家有关规定报有关主管部门或者保密部门确定。</w:t>
      </w:r>
    </w:p>
    <w:p>
      <w:pPr>
        <w:pStyle w:val="3"/>
        <w:keepNext w:val="0"/>
        <w:keepLines w:val="0"/>
        <w:widowControl/>
        <w:suppressLineNumbers w:val="0"/>
        <w:ind w:left="0" w:firstLine="640"/>
        <w:rPr>
          <w:rFonts w:hint="eastAsia" w:ascii="仿宋_GB2312" w:hAnsi="仿宋_GB2312" w:eastAsia="仿宋_GB2312" w:cs="仿宋_GB2312"/>
          <w:sz w:val="32"/>
          <w:szCs w:val="32"/>
        </w:rPr>
      </w:pPr>
      <w:r>
        <w:rPr>
          <w:rFonts w:hint="eastAsia" w:ascii="仿宋_GB2312" w:hAnsi="仿宋_GB2312" w:eastAsia="仿宋_GB2312" w:cs="仿宋_GB2312"/>
          <w:b/>
          <w:color w:val="000000"/>
          <w:sz w:val="32"/>
          <w:szCs w:val="32"/>
        </w:rPr>
        <w:t>第十三条</w:t>
      </w:r>
      <w:r>
        <w:rPr>
          <w:rFonts w:hint="eastAsia" w:ascii="仿宋_GB2312" w:hAnsi="仿宋_GB2312" w:eastAsia="仿宋_GB2312" w:cs="仿宋_GB2312"/>
          <w:b/>
          <w:color w:val="000000"/>
          <w:sz w:val="32"/>
          <w:szCs w:val="32"/>
          <w:lang w:val="en-US" w:eastAsia="zh-CN"/>
        </w:rPr>
        <w:t xml:space="preserve"> </w:t>
      </w:r>
      <w:r>
        <w:rPr>
          <w:rFonts w:hint="eastAsia" w:ascii="仿宋_GB2312" w:hAnsi="仿宋_GB2312" w:eastAsia="仿宋_GB2312" w:cs="仿宋_GB2312"/>
          <w:b/>
          <w:color w:val="000000"/>
          <w:sz w:val="32"/>
          <w:szCs w:val="32"/>
        </w:rPr>
        <w:t xml:space="preserve"> </w:t>
      </w:r>
      <w:r>
        <w:rPr>
          <w:rFonts w:hint="eastAsia" w:ascii="仿宋_GB2312" w:hAnsi="仿宋_GB2312" w:eastAsia="仿宋_GB2312" w:cs="仿宋_GB2312"/>
          <w:color w:val="000000"/>
          <w:sz w:val="32"/>
          <w:szCs w:val="32"/>
        </w:rPr>
        <w:t>涉密政府信息公开的程序及规定。</w:t>
      </w:r>
    </w:p>
    <w:p>
      <w:pPr>
        <w:pStyle w:val="3"/>
        <w:keepNext w:val="0"/>
        <w:keepLines w:val="0"/>
        <w:widowControl/>
        <w:suppressLineNumbers w:val="0"/>
        <w:ind w:lef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（一）对已解密的涉密政府信息，需要公开的，应当经主办</w:t>
      </w:r>
      <w:r>
        <w:rPr>
          <w:rFonts w:hint="eastAsia" w:ascii="仿宋_GB2312" w:hAnsi="仿宋_GB2312" w:eastAsia="仿宋_GB2312" w:cs="仿宋_GB2312"/>
          <w:color w:val="000000"/>
          <w:sz w:val="32"/>
          <w:szCs w:val="32"/>
          <w:lang w:val="en-US" w:eastAsia="zh-CN"/>
        </w:rPr>
        <w:t>部门</w:t>
      </w:r>
      <w:r>
        <w:rPr>
          <w:rFonts w:hint="eastAsia" w:ascii="仿宋_GB2312" w:hAnsi="仿宋_GB2312" w:eastAsia="仿宋_GB2312" w:cs="仿宋_GB2312"/>
          <w:color w:val="000000"/>
          <w:sz w:val="32"/>
          <w:szCs w:val="32"/>
        </w:rPr>
        <w:t>定密责任人同意。</w:t>
      </w:r>
    </w:p>
    <w:p>
      <w:pPr>
        <w:pStyle w:val="3"/>
        <w:keepNext w:val="0"/>
        <w:keepLines w:val="0"/>
        <w:widowControl/>
        <w:suppressLineNumbers w:val="0"/>
        <w:ind w:lef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（二）对仍在保密期限内的涉密政府信息，需要公开的，先按有关程序和规定依法解密，再进行保密审查后确定。</w:t>
      </w:r>
    </w:p>
    <w:p>
      <w:pPr>
        <w:pStyle w:val="3"/>
        <w:keepNext w:val="0"/>
        <w:keepLines w:val="0"/>
        <w:widowControl/>
        <w:suppressLineNumbers w:val="0"/>
        <w:ind w:lef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（三）对保密期限届满的涉密政府信息，需要公开的，应先进行保密审查后确定。</w:t>
      </w:r>
    </w:p>
    <w:p>
      <w:pPr>
        <w:keepNext w:val="0"/>
        <w:keepLines w:val="0"/>
        <w:widowControl/>
        <w:suppressLineNumbers w:val="0"/>
        <w:jc w:val="center"/>
        <w:rPr>
          <w:rFonts w:ascii="黑体" w:hAnsi="宋体" w:eastAsia="黑体" w:cs="黑体"/>
          <w:color w:val="000000"/>
          <w:kern w:val="0"/>
          <w:sz w:val="32"/>
          <w:szCs w:val="32"/>
          <w:lang w:val="en-US" w:eastAsia="zh-CN" w:bidi="ar"/>
        </w:rPr>
      </w:pPr>
      <w:r>
        <w:rPr>
          <w:rFonts w:hint="eastAsia" w:ascii="黑体" w:hAnsi="宋体" w:eastAsia="黑体" w:cs="黑体"/>
          <w:color w:val="000000"/>
          <w:kern w:val="0"/>
          <w:sz w:val="32"/>
          <w:szCs w:val="32"/>
          <w:lang w:val="en-US" w:eastAsia="zh-CN" w:bidi="ar"/>
        </w:rPr>
        <w:t>第六章  依申请公开的程序和方式</w:t>
      </w:r>
    </w:p>
    <w:p>
      <w:pPr>
        <w:pStyle w:val="3"/>
        <w:keepNext w:val="0"/>
        <w:keepLines w:val="0"/>
        <w:widowControl/>
        <w:suppressLineNumbers w:val="0"/>
        <w:ind w:left="0" w:firstLine="640"/>
        <w:rPr>
          <w:rFonts w:hint="eastAsia" w:ascii="仿宋_GB2312" w:hAnsi="仿宋_GB2312" w:eastAsia="仿宋_GB2312" w:cs="仿宋_GB2312"/>
          <w:sz w:val="32"/>
          <w:szCs w:val="32"/>
        </w:rPr>
      </w:pPr>
      <w:r>
        <w:rPr>
          <w:rFonts w:hint="eastAsia" w:ascii="仿宋_GB2312" w:hAnsi="仿宋_GB2312" w:eastAsia="仿宋_GB2312" w:cs="仿宋_GB2312"/>
          <w:b/>
          <w:color w:val="000000"/>
          <w:sz w:val="32"/>
          <w:szCs w:val="32"/>
        </w:rPr>
        <w:t xml:space="preserve">第十四条 </w:t>
      </w:r>
      <w:r>
        <w:rPr>
          <w:rFonts w:hint="eastAsia" w:ascii="仿宋_GB2312" w:hAnsi="仿宋_GB2312" w:eastAsia="仿宋_GB2312" w:cs="仿宋_GB2312"/>
          <w:b/>
          <w:color w:val="000000"/>
          <w:sz w:val="32"/>
          <w:szCs w:val="32"/>
          <w:lang w:val="en-US" w:eastAsia="zh-CN"/>
        </w:rPr>
        <w:t xml:space="preserve"> </w:t>
      </w:r>
      <w:r>
        <w:rPr>
          <w:rFonts w:hint="eastAsia" w:ascii="仿宋_GB2312" w:hAnsi="仿宋_GB2312" w:eastAsia="仿宋_GB2312" w:cs="仿宋_GB2312"/>
          <w:color w:val="000000"/>
          <w:sz w:val="32"/>
          <w:szCs w:val="32"/>
        </w:rPr>
        <w:t>接收</w:t>
      </w:r>
    </w:p>
    <w:p>
      <w:pPr>
        <w:pStyle w:val="3"/>
        <w:keepNext w:val="0"/>
        <w:keepLines w:val="0"/>
        <w:widowControl/>
        <w:suppressLineNumbers w:val="0"/>
        <w:ind w:lef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（一）接收主体</w:t>
      </w:r>
    </w:p>
    <w:p>
      <w:pPr>
        <w:pStyle w:val="3"/>
        <w:keepNext w:val="0"/>
        <w:keepLines w:val="0"/>
        <w:widowControl/>
        <w:suppressLineNumbers w:val="0"/>
        <w:ind w:lef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办公室作为本机关政府信息公开工作机构，负责接收本机关的政府信息公开申请。其他</w:t>
      </w:r>
      <w:r>
        <w:rPr>
          <w:rFonts w:hint="eastAsia" w:ascii="仿宋_GB2312" w:hAnsi="仿宋_GB2312" w:eastAsia="仿宋_GB2312" w:cs="仿宋_GB2312"/>
          <w:color w:val="000000"/>
          <w:sz w:val="32"/>
          <w:szCs w:val="32"/>
          <w:lang w:val="en-US" w:eastAsia="zh-CN"/>
        </w:rPr>
        <w:t>部门</w:t>
      </w:r>
      <w:r>
        <w:rPr>
          <w:rFonts w:hint="eastAsia" w:ascii="仿宋_GB2312" w:hAnsi="仿宋_GB2312" w:eastAsia="仿宋_GB2312" w:cs="仿宋_GB2312"/>
          <w:color w:val="000000"/>
          <w:sz w:val="32"/>
          <w:szCs w:val="32"/>
        </w:rPr>
        <w:t>或人员收到政府信息公开申请的，应及时转交办公室。</w:t>
      </w:r>
    </w:p>
    <w:p>
      <w:pPr>
        <w:pStyle w:val="3"/>
        <w:keepNext w:val="0"/>
        <w:keepLines w:val="0"/>
        <w:widowControl/>
        <w:suppressLineNumbers w:val="0"/>
        <w:ind w:lef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（二）接收渠道</w:t>
      </w:r>
    </w:p>
    <w:p>
      <w:pPr>
        <w:pStyle w:val="3"/>
        <w:keepNext w:val="0"/>
        <w:keepLines w:val="0"/>
        <w:widowControl/>
        <w:suppressLineNumbers w:val="0"/>
        <w:ind w:lef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本机关接收政府信息公开申请的渠道有三种：通过局政府网站信息公开平台在线申请、邮政寄送和当面提交。</w:t>
      </w:r>
    </w:p>
    <w:p>
      <w:pPr>
        <w:pStyle w:val="3"/>
        <w:keepNext w:val="0"/>
        <w:keepLines w:val="0"/>
        <w:widowControl/>
        <w:suppressLineNumbers w:val="0"/>
        <w:ind w:lef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（三）接收规范</w:t>
      </w:r>
    </w:p>
    <w:p>
      <w:pPr>
        <w:pStyle w:val="3"/>
        <w:keepNext w:val="0"/>
        <w:keepLines w:val="0"/>
        <w:widowControl/>
        <w:suppressLineNumbers w:val="0"/>
        <w:ind w:lef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1.对申请人在线申请的，在申请人成功提交申请后办公室应及时查收。</w:t>
      </w:r>
    </w:p>
    <w:p>
      <w:pPr>
        <w:pStyle w:val="3"/>
        <w:keepNext w:val="0"/>
        <w:keepLines w:val="0"/>
        <w:widowControl/>
        <w:suppressLineNumbers w:val="0"/>
        <w:ind w:lef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2.对申请人邮政寄送申请的，本机关信件收发机构即</w:t>
      </w:r>
      <w:r>
        <w:rPr>
          <w:rFonts w:hint="eastAsia" w:ascii="仿宋_GB2312" w:hAnsi="仿宋_GB2312" w:eastAsia="仿宋_GB2312" w:cs="仿宋_GB2312"/>
          <w:color w:val="000000"/>
          <w:sz w:val="32"/>
          <w:szCs w:val="32"/>
          <w:lang w:val="en-US" w:eastAsia="zh-CN"/>
        </w:rPr>
        <w:t>财务与国有资产管理中心</w:t>
      </w:r>
      <w:r>
        <w:rPr>
          <w:rFonts w:hint="eastAsia" w:ascii="仿宋_GB2312" w:hAnsi="仿宋_GB2312" w:eastAsia="仿宋_GB2312" w:cs="仿宋_GB2312"/>
          <w:color w:val="000000"/>
          <w:sz w:val="32"/>
          <w:szCs w:val="32"/>
        </w:rPr>
        <w:t>负责接收。对邮寄给政府信息公开工作机构的信件，</w:t>
      </w:r>
      <w:r>
        <w:rPr>
          <w:rFonts w:hint="eastAsia" w:ascii="仿宋_GB2312" w:hAnsi="仿宋_GB2312" w:eastAsia="仿宋_GB2312" w:cs="仿宋_GB2312"/>
          <w:color w:val="000000"/>
          <w:sz w:val="32"/>
          <w:szCs w:val="32"/>
          <w:lang w:val="en-US" w:eastAsia="zh-CN"/>
        </w:rPr>
        <w:t>财务与国有资产管理中心</w:t>
      </w:r>
      <w:r>
        <w:rPr>
          <w:rFonts w:hint="eastAsia" w:ascii="仿宋_GB2312" w:hAnsi="仿宋_GB2312" w:eastAsia="仿宋_GB2312" w:cs="仿宋_GB2312"/>
          <w:color w:val="000000"/>
          <w:sz w:val="32"/>
          <w:szCs w:val="32"/>
        </w:rPr>
        <w:t>与办公室应做好交接登记，办公室及时取件。对邮寄给本机关或本机关相关负责人的信息公开申请，信件处理人员应及时退信件给信件收发机构，由其转交办公室，信件收发机构与信件处理人员、办公室分别做好交接登记。</w:t>
      </w:r>
    </w:p>
    <w:p>
      <w:pPr>
        <w:pStyle w:val="3"/>
        <w:keepNext w:val="0"/>
        <w:keepLines w:val="0"/>
        <w:widowControl/>
        <w:suppressLineNumbers w:val="0"/>
        <w:ind w:lef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3.对申请人当面提交申请的，接收人员对申请进行形式审查后，符合规定的，应当予以受理登记。对于委托申请的，应查验委托证明、委托人和受托人身份信息。申请人需要当场填写的，接收人员应提供《</w:t>
      </w:r>
      <w:r>
        <w:rPr>
          <w:rFonts w:hint="eastAsia" w:ascii="仿宋_GB2312" w:hAnsi="仿宋_GB2312" w:eastAsia="仿宋_GB2312" w:cs="仿宋_GB2312"/>
          <w:color w:val="000000"/>
          <w:sz w:val="32"/>
          <w:szCs w:val="32"/>
          <w:lang w:val="en-US" w:eastAsia="zh-CN"/>
        </w:rPr>
        <w:t>四川省</w:t>
      </w:r>
      <w:r>
        <w:rPr>
          <w:rFonts w:hint="eastAsia" w:ascii="仿宋_GB2312" w:hAnsi="仿宋_GB2312" w:eastAsia="仿宋_GB2312" w:cs="仿宋_GB2312"/>
          <w:color w:val="000000"/>
          <w:sz w:val="32"/>
          <w:szCs w:val="32"/>
        </w:rPr>
        <w:t>地震局政府信息公开申请表》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见附件5</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，指引申请人正确填写。申请人采用书面形式确有困难的，接收人员代为填写，并由申请人确认。</w:t>
      </w:r>
    </w:p>
    <w:p>
      <w:pPr>
        <w:pStyle w:val="3"/>
        <w:keepNext w:val="0"/>
        <w:keepLines w:val="0"/>
        <w:widowControl/>
        <w:suppressLineNumbers w:val="0"/>
        <w:ind w:left="0" w:firstLine="640"/>
        <w:rPr>
          <w:rFonts w:hint="eastAsia" w:ascii="仿宋_GB2312" w:hAnsi="仿宋_GB2312" w:eastAsia="仿宋_GB2312" w:cs="仿宋_GB2312"/>
          <w:sz w:val="32"/>
          <w:szCs w:val="32"/>
        </w:rPr>
      </w:pPr>
      <w:r>
        <w:rPr>
          <w:rFonts w:hint="eastAsia" w:ascii="仿宋_GB2312" w:hAnsi="仿宋_GB2312" w:eastAsia="仿宋_GB2312" w:cs="仿宋_GB2312"/>
          <w:b/>
          <w:color w:val="000000"/>
          <w:sz w:val="32"/>
          <w:szCs w:val="32"/>
        </w:rPr>
        <w:t xml:space="preserve">第十五条 </w:t>
      </w:r>
      <w:r>
        <w:rPr>
          <w:rFonts w:hint="eastAsia" w:ascii="仿宋_GB2312" w:hAnsi="仿宋_GB2312" w:eastAsia="仿宋_GB2312" w:cs="仿宋_GB2312"/>
          <w:b/>
          <w:color w:val="000000"/>
          <w:sz w:val="32"/>
          <w:szCs w:val="32"/>
          <w:lang w:val="en-US" w:eastAsia="zh-CN"/>
        </w:rPr>
        <w:t xml:space="preserve"> </w:t>
      </w:r>
      <w:r>
        <w:rPr>
          <w:rFonts w:hint="eastAsia" w:ascii="仿宋_GB2312" w:hAnsi="仿宋_GB2312" w:eastAsia="仿宋_GB2312" w:cs="仿宋_GB2312"/>
          <w:color w:val="000000"/>
          <w:sz w:val="32"/>
          <w:szCs w:val="32"/>
        </w:rPr>
        <w:t>登记</w:t>
      </w:r>
    </w:p>
    <w:p>
      <w:pPr>
        <w:pStyle w:val="3"/>
        <w:keepNext w:val="0"/>
        <w:keepLines w:val="0"/>
        <w:widowControl/>
        <w:suppressLineNumbers w:val="0"/>
        <w:ind w:lef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（一）登记要素</w:t>
      </w:r>
    </w:p>
    <w:p>
      <w:pPr>
        <w:pStyle w:val="3"/>
        <w:keepNext w:val="0"/>
        <w:keepLines w:val="0"/>
        <w:widowControl/>
        <w:suppressLineNumbers w:val="0"/>
        <w:ind w:lef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办公室收到信息公开申请后，应及时登记，详细记载申请的主要信息，包括申请人姓名（名称）、证件号、联系方式、接收日期、申请方式、申请内容、答复期限、送达方式等。</w:t>
      </w:r>
    </w:p>
    <w:p>
      <w:pPr>
        <w:pStyle w:val="3"/>
        <w:keepNext w:val="0"/>
        <w:keepLines w:val="0"/>
        <w:widowControl/>
        <w:suppressLineNumbers w:val="0"/>
        <w:ind w:lef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（二）期限计算</w:t>
      </w:r>
    </w:p>
    <w:p>
      <w:pPr>
        <w:pStyle w:val="3"/>
        <w:keepNext w:val="0"/>
        <w:keepLines w:val="0"/>
        <w:widowControl/>
        <w:suppressLineNumbers w:val="0"/>
        <w:ind w:lef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政府信息公开申请答复期限，自本机关收到申请之日的次日起计算。</w:t>
      </w:r>
    </w:p>
    <w:p>
      <w:pPr>
        <w:pStyle w:val="3"/>
        <w:keepNext w:val="0"/>
        <w:keepLines w:val="0"/>
        <w:widowControl/>
        <w:suppressLineNumbers w:val="0"/>
        <w:ind w:lef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1.申请人当面提交信息公开申请的，以提交之日为收到申请之日。</w:t>
      </w:r>
    </w:p>
    <w:p>
      <w:pPr>
        <w:pStyle w:val="3"/>
        <w:keepNext w:val="0"/>
        <w:keepLines w:val="0"/>
        <w:widowControl/>
        <w:suppressLineNumbers w:val="0"/>
        <w:ind w:lef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2.申请人以邮寄方式提交信息公开申请的，以本机关签收之日为收到申请之日。申请人以平常信函等无需签收的邮寄方式提交政府信息公开申请的，办公室应当于收到申请的当日与申请人确认，确认之日为收到申请之日，申请人未提供联系电话或提供的联系电话无法接通的，办公室应当做好登记，自恢复与申请人的联络之日启动处理程序并起算期限。</w:t>
      </w:r>
    </w:p>
    <w:p>
      <w:pPr>
        <w:pStyle w:val="3"/>
        <w:keepNext w:val="0"/>
        <w:keepLines w:val="0"/>
        <w:widowControl/>
        <w:suppressLineNumbers w:val="0"/>
        <w:ind w:lef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3.申请人通过局政府网站信息公开平台在线提交信息公开申请的，以平台接收之日为收到申请之日。</w:t>
      </w:r>
    </w:p>
    <w:p>
      <w:pPr>
        <w:pStyle w:val="3"/>
        <w:keepNext w:val="0"/>
        <w:keepLines w:val="0"/>
        <w:widowControl/>
        <w:suppressLineNumbers w:val="0"/>
        <w:ind w:left="0" w:firstLine="640"/>
        <w:rPr>
          <w:rFonts w:hint="eastAsia" w:ascii="仿宋_GB2312" w:hAnsi="仿宋_GB2312" w:eastAsia="仿宋_GB2312" w:cs="仿宋_GB2312"/>
          <w:sz w:val="32"/>
          <w:szCs w:val="32"/>
        </w:rPr>
      </w:pPr>
      <w:r>
        <w:rPr>
          <w:rFonts w:hint="eastAsia" w:ascii="仿宋_GB2312" w:hAnsi="仿宋_GB2312" w:eastAsia="仿宋_GB2312" w:cs="仿宋_GB2312"/>
          <w:b/>
          <w:color w:val="000000"/>
          <w:sz w:val="32"/>
          <w:szCs w:val="32"/>
        </w:rPr>
        <w:t>第十六条</w:t>
      </w:r>
      <w:r>
        <w:rPr>
          <w:rFonts w:hint="eastAsia" w:ascii="仿宋_GB2312" w:hAnsi="仿宋_GB2312" w:eastAsia="仿宋_GB2312" w:cs="仿宋_GB2312"/>
          <w:b/>
          <w:color w:val="000000"/>
          <w:sz w:val="32"/>
          <w:szCs w:val="32"/>
          <w:lang w:val="en-US" w:eastAsia="zh-CN"/>
        </w:rPr>
        <w:t xml:space="preserve"> </w:t>
      </w:r>
      <w:r>
        <w:rPr>
          <w:rFonts w:hint="eastAsia" w:ascii="仿宋_GB2312" w:hAnsi="仿宋_GB2312" w:eastAsia="仿宋_GB2312" w:cs="仿宋_GB2312"/>
          <w:b/>
          <w:color w:val="000000"/>
          <w:sz w:val="32"/>
          <w:szCs w:val="32"/>
        </w:rPr>
        <w:t xml:space="preserve"> </w:t>
      </w:r>
      <w:r>
        <w:rPr>
          <w:rFonts w:hint="eastAsia" w:ascii="仿宋_GB2312" w:hAnsi="仿宋_GB2312" w:eastAsia="仿宋_GB2312" w:cs="仿宋_GB2312"/>
          <w:color w:val="000000"/>
          <w:sz w:val="32"/>
          <w:szCs w:val="32"/>
        </w:rPr>
        <w:t>补正</w:t>
      </w:r>
    </w:p>
    <w:p>
      <w:pPr>
        <w:pStyle w:val="3"/>
        <w:keepNext w:val="0"/>
        <w:keepLines w:val="0"/>
        <w:widowControl/>
        <w:suppressLineNumbers w:val="0"/>
        <w:ind w:lef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当申请人提交的政府信息公开申请内容不明确、不完备或存在其他要素欠缺时，由办公室告知申请人作出更改、补充，进行补正。</w:t>
      </w:r>
    </w:p>
    <w:p>
      <w:pPr>
        <w:pStyle w:val="3"/>
        <w:keepNext w:val="0"/>
        <w:keepLines w:val="0"/>
        <w:widowControl/>
        <w:suppressLineNumbers w:val="0"/>
        <w:ind w:lef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（一）补正情形</w:t>
      </w:r>
    </w:p>
    <w:p>
      <w:pPr>
        <w:pStyle w:val="3"/>
        <w:keepNext w:val="0"/>
        <w:keepLines w:val="0"/>
        <w:widowControl/>
        <w:suppressLineNumbers w:val="0"/>
        <w:ind w:lef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符合以下四种情形之一时，办公室应告知申请人作出补正：</w:t>
      </w:r>
    </w:p>
    <w:p>
      <w:pPr>
        <w:pStyle w:val="3"/>
        <w:keepNext w:val="0"/>
        <w:keepLines w:val="0"/>
        <w:widowControl/>
        <w:suppressLineNumbers w:val="0"/>
        <w:ind w:lef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1.申请内容不明确，需要申请人进一步补充说明的；</w:t>
      </w:r>
    </w:p>
    <w:p>
      <w:pPr>
        <w:pStyle w:val="3"/>
        <w:keepNext w:val="0"/>
        <w:keepLines w:val="0"/>
        <w:widowControl/>
        <w:suppressLineNumbers w:val="0"/>
        <w:ind w:lef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2.申请人身份信息、联系方式不明确，影响信息提供或答复书送达的；</w:t>
      </w:r>
    </w:p>
    <w:p>
      <w:pPr>
        <w:pStyle w:val="3"/>
        <w:keepNext w:val="0"/>
        <w:keepLines w:val="0"/>
        <w:widowControl/>
        <w:suppressLineNumbers w:val="0"/>
        <w:ind w:lef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3.委托申请未能提供委托书、委托人及受托人证件信息的；</w:t>
      </w:r>
    </w:p>
    <w:p>
      <w:pPr>
        <w:pStyle w:val="3"/>
        <w:keepNext w:val="0"/>
        <w:keepLines w:val="0"/>
        <w:widowControl/>
        <w:suppressLineNumbers w:val="0"/>
        <w:ind w:lef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4.申请人向本机关申请公开涉及特定对象的政府信息，需要申请人提供相关利益证明的。</w:t>
      </w:r>
    </w:p>
    <w:p>
      <w:pPr>
        <w:pStyle w:val="3"/>
        <w:keepNext w:val="0"/>
        <w:keepLines w:val="0"/>
        <w:widowControl/>
        <w:suppressLineNumbers w:val="0"/>
        <w:ind w:lef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（二）补正告知</w:t>
      </w:r>
    </w:p>
    <w:p>
      <w:pPr>
        <w:pStyle w:val="3"/>
        <w:keepNext w:val="0"/>
        <w:keepLines w:val="0"/>
        <w:widowControl/>
        <w:suppressLineNumbers w:val="0"/>
        <w:ind w:lef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需要申请人补正的，自收到申请之日起7个工作日内一次性告知申请人作出补正，说明需要补正的事项和合理的补正期限，答复期限自本机关收到补正的申请之日起计算。补正告知应以书面告知为主，采用其他方式能达到补正效果的，应及时留存记录。</w:t>
      </w:r>
    </w:p>
    <w:p>
      <w:pPr>
        <w:pStyle w:val="3"/>
        <w:keepNext w:val="0"/>
        <w:keepLines w:val="0"/>
        <w:widowControl/>
        <w:suppressLineNumbers w:val="0"/>
        <w:ind w:left="0" w:firstLine="640"/>
        <w:rPr>
          <w:rFonts w:hint="eastAsia" w:ascii="仿宋_GB2312" w:hAnsi="仿宋_GB2312" w:eastAsia="仿宋_GB2312" w:cs="仿宋_GB2312"/>
          <w:sz w:val="32"/>
          <w:szCs w:val="32"/>
        </w:rPr>
      </w:pPr>
      <w:r>
        <w:rPr>
          <w:rFonts w:hint="eastAsia" w:ascii="仿宋_GB2312" w:hAnsi="仿宋_GB2312" w:eastAsia="仿宋_GB2312" w:cs="仿宋_GB2312"/>
          <w:b/>
          <w:color w:val="000000"/>
          <w:sz w:val="32"/>
          <w:szCs w:val="32"/>
        </w:rPr>
        <w:t xml:space="preserve">第十七条 </w:t>
      </w:r>
      <w:r>
        <w:rPr>
          <w:rFonts w:hint="eastAsia" w:ascii="仿宋_GB2312" w:hAnsi="仿宋_GB2312" w:eastAsia="仿宋_GB2312" w:cs="仿宋_GB2312"/>
          <w:b/>
          <w:color w:val="000000"/>
          <w:sz w:val="32"/>
          <w:szCs w:val="32"/>
          <w:lang w:val="en-US" w:eastAsia="zh-CN"/>
        </w:rPr>
        <w:t xml:space="preserve"> </w:t>
      </w:r>
      <w:r>
        <w:rPr>
          <w:rFonts w:hint="eastAsia" w:ascii="仿宋_GB2312" w:hAnsi="仿宋_GB2312" w:eastAsia="仿宋_GB2312" w:cs="仿宋_GB2312"/>
          <w:color w:val="000000"/>
          <w:sz w:val="32"/>
          <w:szCs w:val="32"/>
        </w:rPr>
        <w:t>办理及审核收到政府信息公开申请，能够当场答复的，当场予以答复。不能当场答复的，办公室应自收到申请之日起20个工作日内予以答复。需要延长答复期限的，由办公室告知申请人，延长的期限最长不得超过20个工作日。本机关征求第三方和其他机关意见所需时间不计算在本款规定的期限内。</w:t>
      </w:r>
    </w:p>
    <w:p>
      <w:pPr>
        <w:pStyle w:val="3"/>
        <w:keepNext w:val="0"/>
        <w:keepLines w:val="0"/>
        <w:widowControl/>
        <w:suppressLineNumbers w:val="0"/>
        <w:ind w:lef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办公室收到政府信息公开申请，在2个工作日内转送主办</w:t>
      </w:r>
      <w:r>
        <w:rPr>
          <w:rFonts w:hint="eastAsia" w:ascii="仿宋_GB2312" w:hAnsi="仿宋_GB2312" w:eastAsia="仿宋_GB2312" w:cs="仿宋_GB2312"/>
          <w:color w:val="000000"/>
          <w:sz w:val="32"/>
          <w:szCs w:val="32"/>
          <w:lang w:val="en-US" w:eastAsia="zh-CN"/>
        </w:rPr>
        <w:t>部门</w:t>
      </w:r>
      <w:r>
        <w:rPr>
          <w:rFonts w:hint="eastAsia" w:ascii="仿宋_GB2312" w:hAnsi="仿宋_GB2312" w:eastAsia="仿宋_GB2312" w:cs="仿宋_GB2312"/>
          <w:color w:val="000000"/>
          <w:sz w:val="32"/>
          <w:szCs w:val="32"/>
        </w:rPr>
        <w:t>，即制作或获取该信息的</w:t>
      </w:r>
      <w:r>
        <w:rPr>
          <w:rFonts w:hint="eastAsia" w:ascii="仿宋_GB2312" w:hAnsi="仿宋_GB2312" w:eastAsia="仿宋_GB2312" w:cs="仿宋_GB2312"/>
          <w:color w:val="000000"/>
          <w:sz w:val="32"/>
          <w:szCs w:val="32"/>
          <w:lang w:val="en-US" w:eastAsia="zh-CN"/>
        </w:rPr>
        <w:t>部门</w:t>
      </w:r>
      <w:r>
        <w:rPr>
          <w:rFonts w:hint="eastAsia" w:ascii="仿宋_GB2312" w:hAnsi="仿宋_GB2312" w:eastAsia="仿宋_GB2312" w:cs="仿宋_GB2312"/>
          <w:color w:val="000000"/>
          <w:sz w:val="32"/>
          <w:szCs w:val="32"/>
        </w:rPr>
        <w:t>，由其办理。政府信息由多个</w:t>
      </w:r>
      <w:r>
        <w:rPr>
          <w:rFonts w:hint="eastAsia" w:ascii="仿宋_GB2312" w:hAnsi="仿宋_GB2312" w:eastAsia="仿宋_GB2312" w:cs="仿宋_GB2312"/>
          <w:color w:val="000000"/>
          <w:sz w:val="32"/>
          <w:szCs w:val="32"/>
          <w:lang w:val="en-US" w:eastAsia="zh-CN"/>
        </w:rPr>
        <w:t>部门</w:t>
      </w:r>
      <w:r>
        <w:rPr>
          <w:rFonts w:hint="eastAsia" w:ascii="仿宋_GB2312" w:hAnsi="仿宋_GB2312" w:eastAsia="仿宋_GB2312" w:cs="仿宋_GB2312"/>
          <w:color w:val="000000"/>
          <w:sz w:val="32"/>
          <w:szCs w:val="32"/>
        </w:rPr>
        <w:t>制作的，转送牵头制作该信息的</w:t>
      </w:r>
      <w:r>
        <w:rPr>
          <w:rFonts w:hint="eastAsia" w:ascii="仿宋_GB2312" w:hAnsi="仿宋_GB2312" w:eastAsia="仿宋_GB2312" w:cs="仿宋_GB2312"/>
          <w:color w:val="000000"/>
          <w:sz w:val="32"/>
          <w:szCs w:val="32"/>
          <w:lang w:val="en-US" w:eastAsia="zh-CN"/>
        </w:rPr>
        <w:t>部门</w:t>
      </w:r>
      <w:r>
        <w:rPr>
          <w:rFonts w:hint="eastAsia" w:ascii="仿宋_GB2312" w:hAnsi="仿宋_GB2312" w:eastAsia="仿宋_GB2312" w:cs="仿宋_GB2312"/>
          <w:color w:val="000000"/>
          <w:sz w:val="32"/>
          <w:szCs w:val="32"/>
        </w:rPr>
        <w:t>。</w:t>
      </w:r>
    </w:p>
    <w:p>
      <w:pPr>
        <w:pStyle w:val="3"/>
        <w:keepNext w:val="0"/>
        <w:keepLines w:val="0"/>
        <w:widowControl/>
        <w:suppressLineNumbers w:val="0"/>
        <w:ind w:lef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主办</w:t>
      </w:r>
      <w:r>
        <w:rPr>
          <w:rFonts w:hint="eastAsia" w:ascii="仿宋_GB2312" w:hAnsi="仿宋_GB2312" w:eastAsia="仿宋_GB2312" w:cs="仿宋_GB2312"/>
          <w:color w:val="000000"/>
          <w:sz w:val="32"/>
          <w:szCs w:val="32"/>
          <w:lang w:val="en-US" w:eastAsia="zh-CN"/>
        </w:rPr>
        <w:t>部门</w:t>
      </w:r>
      <w:r>
        <w:rPr>
          <w:rFonts w:hint="eastAsia" w:ascii="仿宋_GB2312" w:hAnsi="仿宋_GB2312" w:eastAsia="仿宋_GB2312" w:cs="仿宋_GB2312"/>
          <w:color w:val="000000"/>
          <w:sz w:val="32"/>
          <w:szCs w:val="32"/>
        </w:rPr>
        <w:t>收到申请件后，如认为依据职责应由其他</w:t>
      </w:r>
      <w:r>
        <w:rPr>
          <w:rFonts w:hint="eastAsia" w:ascii="仿宋_GB2312" w:hAnsi="仿宋_GB2312" w:eastAsia="仿宋_GB2312" w:cs="仿宋_GB2312"/>
          <w:color w:val="000000"/>
          <w:sz w:val="32"/>
          <w:szCs w:val="32"/>
          <w:lang w:val="en-US" w:eastAsia="zh-CN"/>
        </w:rPr>
        <w:t>部门</w:t>
      </w:r>
      <w:r>
        <w:rPr>
          <w:rFonts w:hint="eastAsia" w:ascii="仿宋_GB2312" w:hAnsi="仿宋_GB2312" w:eastAsia="仿宋_GB2312" w:cs="仿宋_GB2312"/>
          <w:color w:val="000000"/>
          <w:sz w:val="32"/>
          <w:szCs w:val="32"/>
        </w:rPr>
        <w:t>办理的，应当在2个工作日内退回办公室并书面说明理由；认为应由本</w:t>
      </w:r>
      <w:r>
        <w:rPr>
          <w:rFonts w:hint="eastAsia" w:ascii="仿宋_GB2312" w:hAnsi="仿宋_GB2312" w:eastAsia="仿宋_GB2312" w:cs="仿宋_GB2312"/>
          <w:color w:val="000000"/>
          <w:sz w:val="32"/>
          <w:szCs w:val="32"/>
          <w:lang w:val="en-US" w:eastAsia="zh-CN"/>
        </w:rPr>
        <w:t>部门</w:t>
      </w:r>
      <w:r>
        <w:rPr>
          <w:rFonts w:hint="eastAsia" w:ascii="仿宋_GB2312" w:hAnsi="仿宋_GB2312" w:eastAsia="仿宋_GB2312" w:cs="仿宋_GB2312"/>
          <w:color w:val="000000"/>
          <w:sz w:val="32"/>
          <w:szCs w:val="32"/>
        </w:rPr>
        <w:t>办理的，应当在5个工作日内提出答复意见。</w:t>
      </w:r>
    </w:p>
    <w:p>
      <w:pPr>
        <w:pStyle w:val="3"/>
        <w:keepNext w:val="0"/>
        <w:keepLines w:val="0"/>
        <w:widowControl/>
        <w:suppressLineNumbers w:val="0"/>
        <w:ind w:lef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答复意见为公开的，需同时完成公开信息的保密审查；答复意见为部分公开的，需同时完成公开信息的保密审查、并根据《中华人民共和国政府信息公开条例》对不公开信息说明依据；答复意见为不公开的，应根据《中华人民共和国政府信息公开条例》相关规定说明依据。</w:t>
      </w:r>
    </w:p>
    <w:p>
      <w:pPr>
        <w:pStyle w:val="3"/>
        <w:keepNext w:val="0"/>
        <w:keepLines w:val="0"/>
        <w:widowControl/>
        <w:suppressLineNumbers w:val="0"/>
        <w:ind w:lef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如需征求第三方意见的，主办</w:t>
      </w:r>
      <w:r>
        <w:rPr>
          <w:rFonts w:hint="eastAsia" w:ascii="仿宋_GB2312" w:hAnsi="仿宋_GB2312" w:eastAsia="仿宋_GB2312" w:cs="仿宋_GB2312"/>
          <w:color w:val="000000"/>
          <w:sz w:val="32"/>
          <w:szCs w:val="32"/>
          <w:lang w:val="en-US" w:eastAsia="zh-CN"/>
        </w:rPr>
        <w:t>部门</w:t>
      </w:r>
      <w:r>
        <w:rPr>
          <w:rFonts w:hint="eastAsia" w:ascii="仿宋_GB2312" w:hAnsi="仿宋_GB2312" w:eastAsia="仿宋_GB2312" w:cs="仿宋_GB2312"/>
          <w:color w:val="000000"/>
          <w:sz w:val="32"/>
          <w:szCs w:val="32"/>
        </w:rPr>
        <w:t>收到申请件后，应在20个工作日内完成第三方意见征求并提出答复意见，同时将决定公开的政府信息内容和理由书面告知第三方。</w:t>
      </w:r>
    </w:p>
    <w:p>
      <w:pPr>
        <w:pStyle w:val="3"/>
        <w:keepNext w:val="0"/>
        <w:keepLines w:val="0"/>
        <w:widowControl/>
        <w:suppressLineNumbers w:val="0"/>
        <w:ind w:lef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办公室负责对答复意见进行审核，认为事项重大或者涉及法律适用的，需征求公共服务</w:t>
      </w:r>
      <w:r>
        <w:rPr>
          <w:rFonts w:hint="eastAsia" w:ascii="仿宋_GB2312" w:hAnsi="仿宋_GB2312" w:eastAsia="仿宋_GB2312" w:cs="仿宋_GB2312"/>
          <w:color w:val="000000"/>
          <w:sz w:val="32"/>
          <w:szCs w:val="32"/>
          <w:lang w:val="en-US" w:eastAsia="zh-CN"/>
        </w:rPr>
        <w:t>处</w:t>
      </w:r>
      <w:r>
        <w:rPr>
          <w:rFonts w:hint="eastAsia" w:ascii="仿宋_GB2312" w:hAnsi="仿宋_GB2312" w:eastAsia="仿宋_GB2312" w:cs="仿宋_GB2312"/>
          <w:color w:val="000000"/>
          <w:sz w:val="32"/>
          <w:szCs w:val="32"/>
        </w:rPr>
        <w:t>（法规</w:t>
      </w:r>
      <w:r>
        <w:rPr>
          <w:rFonts w:hint="eastAsia" w:ascii="仿宋_GB2312" w:hAnsi="仿宋_GB2312" w:eastAsia="仿宋_GB2312" w:cs="仿宋_GB2312"/>
          <w:color w:val="000000"/>
          <w:sz w:val="32"/>
          <w:szCs w:val="32"/>
          <w:lang w:val="en-US" w:eastAsia="zh-CN"/>
        </w:rPr>
        <w:t>处</w:t>
      </w:r>
      <w:r>
        <w:rPr>
          <w:rFonts w:hint="eastAsia" w:ascii="仿宋_GB2312" w:hAnsi="仿宋_GB2312" w:eastAsia="仿宋_GB2312" w:cs="仿宋_GB2312"/>
          <w:color w:val="000000"/>
          <w:sz w:val="32"/>
          <w:szCs w:val="32"/>
        </w:rPr>
        <w:t>）的意见。</w:t>
      </w:r>
    </w:p>
    <w:p>
      <w:pPr>
        <w:pStyle w:val="3"/>
        <w:keepNext w:val="0"/>
        <w:keepLines w:val="0"/>
        <w:widowControl/>
        <w:suppressLineNumbers w:val="0"/>
        <w:ind w:left="0"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第十八条 </w:t>
      </w:r>
      <w:r>
        <w:rPr>
          <w:rFonts w:hint="eastAsia" w:ascii="仿宋_GB2312" w:hAnsi="仿宋_GB2312" w:eastAsia="仿宋_GB2312" w:cs="仿宋_GB2312"/>
          <w:b/>
          <w:color w:val="000000"/>
          <w:sz w:val="32"/>
          <w:szCs w:val="32"/>
          <w:lang w:val="en-US" w:eastAsia="zh-CN"/>
        </w:rPr>
        <w:t xml:space="preserve"> </w:t>
      </w:r>
      <w:r>
        <w:rPr>
          <w:rFonts w:hint="eastAsia" w:ascii="仿宋_GB2312" w:hAnsi="仿宋_GB2312" w:eastAsia="仿宋_GB2312" w:cs="仿宋_GB2312"/>
          <w:color w:val="000000"/>
          <w:sz w:val="32"/>
          <w:szCs w:val="32"/>
        </w:rPr>
        <w:t>答复</w:t>
      </w:r>
    </w:p>
    <w:p>
      <w:pPr>
        <w:pStyle w:val="3"/>
        <w:keepNext w:val="0"/>
        <w:keepLines w:val="0"/>
        <w:widowControl/>
        <w:suppressLineNumbers w:val="0"/>
        <w:ind w:lef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办公室负责根据答复意见起草答复文书，由办公室负责人审签，以书面形式答复，如遇到重大、敏感事项，须报局领导审定。办公室接照规则统一编号，并套印“</w:t>
      </w:r>
      <w:r>
        <w:rPr>
          <w:rFonts w:hint="eastAsia" w:ascii="仿宋_GB2312" w:hAnsi="仿宋_GB2312" w:eastAsia="仿宋_GB2312" w:cs="仿宋_GB2312"/>
          <w:color w:val="000000"/>
          <w:sz w:val="32"/>
          <w:szCs w:val="32"/>
          <w:lang w:val="en-US" w:eastAsia="zh-CN"/>
        </w:rPr>
        <w:t>四川省</w:t>
      </w:r>
      <w:r>
        <w:rPr>
          <w:rFonts w:hint="eastAsia" w:ascii="仿宋_GB2312" w:hAnsi="仿宋_GB2312" w:eastAsia="仿宋_GB2312" w:cs="仿宋_GB2312"/>
          <w:color w:val="000000"/>
          <w:sz w:val="32"/>
          <w:szCs w:val="32"/>
        </w:rPr>
        <w:t>地震局政府信息公开专用章”（</w:t>
      </w:r>
      <w:r>
        <w:rPr>
          <w:rFonts w:hint="eastAsia" w:ascii="仿宋_GB2312" w:hAnsi="仿宋_GB2312" w:eastAsia="仿宋_GB2312" w:cs="仿宋_GB2312"/>
          <w:color w:val="000000"/>
          <w:sz w:val="32"/>
          <w:szCs w:val="32"/>
          <w:lang w:val="en-US" w:eastAsia="zh-CN"/>
        </w:rPr>
        <w:t>四川省</w:t>
      </w:r>
      <w:r>
        <w:rPr>
          <w:rFonts w:hint="eastAsia" w:ascii="仿宋_GB2312" w:hAnsi="仿宋_GB2312" w:eastAsia="仿宋_GB2312" w:cs="仿宋_GB2312"/>
          <w:color w:val="000000"/>
          <w:sz w:val="32"/>
          <w:szCs w:val="32"/>
        </w:rPr>
        <w:t>地震局办公室代章）。</w:t>
      </w:r>
    </w:p>
    <w:p>
      <w:pPr>
        <w:pStyle w:val="3"/>
        <w:keepNext w:val="0"/>
        <w:keepLines w:val="0"/>
        <w:widowControl/>
        <w:suppressLineNumbers w:val="0"/>
        <w:ind w:lef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编号规则如下：</w:t>
      </w:r>
    </w:p>
    <w:p>
      <w:pPr>
        <w:pStyle w:val="3"/>
        <w:keepNext w:val="0"/>
        <w:keepLines w:val="0"/>
        <w:widowControl/>
        <w:suppressLineNumbers w:val="0"/>
        <w:ind w:lef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〔20XX〕第X号。</w:t>
      </w:r>
    </w:p>
    <w:p>
      <w:pPr>
        <w:pStyle w:val="3"/>
        <w:keepNext w:val="0"/>
        <w:keepLines w:val="0"/>
        <w:widowControl/>
        <w:suppressLineNumbers w:val="0"/>
        <w:ind w:lef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〔20XX〕为年份，X号为顺序号。</w:t>
      </w:r>
    </w:p>
    <w:p>
      <w:pPr>
        <w:pStyle w:val="3"/>
        <w:keepNext w:val="0"/>
        <w:keepLines w:val="0"/>
        <w:widowControl/>
        <w:suppressLineNumbers w:val="0"/>
        <w:ind w:lef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向外国公民、法人或其他组织提供的政府信息一般为中文，不提供外文译本。</w:t>
      </w:r>
    </w:p>
    <w:p>
      <w:pPr>
        <w:pStyle w:val="3"/>
        <w:keepNext w:val="0"/>
        <w:keepLines w:val="0"/>
        <w:widowControl/>
        <w:suppressLineNumbers w:val="0"/>
        <w:ind w:left="0" w:firstLine="640"/>
        <w:rPr>
          <w:rFonts w:hint="eastAsia" w:ascii="仿宋_GB2312" w:hAnsi="仿宋_GB2312" w:eastAsia="仿宋_GB2312" w:cs="仿宋_GB2312"/>
          <w:sz w:val="32"/>
          <w:szCs w:val="32"/>
        </w:rPr>
      </w:pPr>
      <w:r>
        <w:rPr>
          <w:rFonts w:hint="eastAsia" w:ascii="仿宋_GB2312" w:hAnsi="仿宋_GB2312" w:eastAsia="仿宋_GB2312" w:cs="仿宋_GB2312"/>
          <w:b/>
          <w:color w:val="000000"/>
          <w:sz w:val="32"/>
          <w:szCs w:val="32"/>
        </w:rPr>
        <w:t>第十九条</w:t>
      </w:r>
      <w:r>
        <w:rPr>
          <w:rFonts w:hint="eastAsia" w:ascii="仿宋_GB2312" w:hAnsi="仿宋_GB2312" w:eastAsia="仿宋_GB2312" w:cs="仿宋_GB2312"/>
          <w:b/>
          <w:color w:val="000000"/>
          <w:sz w:val="32"/>
          <w:szCs w:val="32"/>
          <w:lang w:val="en-US" w:eastAsia="zh-CN"/>
        </w:rPr>
        <w:t xml:space="preserve"> </w:t>
      </w:r>
      <w:r>
        <w:rPr>
          <w:rFonts w:hint="eastAsia" w:ascii="仿宋_GB2312" w:hAnsi="仿宋_GB2312" w:eastAsia="仿宋_GB2312" w:cs="仿宋_GB2312"/>
          <w:b/>
          <w:color w:val="000000"/>
          <w:sz w:val="32"/>
          <w:szCs w:val="32"/>
        </w:rPr>
        <w:t xml:space="preserve"> </w:t>
      </w:r>
      <w:r>
        <w:rPr>
          <w:rFonts w:hint="eastAsia" w:ascii="仿宋_GB2312" w:hAnsi="仿宋_GB2312" w:eastAsia="仿宋_GB2312" w:cs="仿宋_GB2312"/>
          <w:color w:val="000000"/>
          <w:sz w:val="32"/>
          <w:szCs w:val="32"/>
        </w:rPr>
        <w:t>归档</w:t>
      </w:r>
    </w:p>
    <w:p>
      <w:pPr>
        <w:pStyle w:val="3"/>
        <w:keepNext w:val="0"/>
        <w:keepLines w:val="0"/>
        <w:widowControl/>
        <w:suppressLineNumbers w:val="0"/>
        <w:ind w:lef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由办公室对政府信息依申请公开办理材料进行归档处理。</w:t>
      </w:r>
    </w:p>
    <w:p>
      <w:pPr>
        <w:pStyle w:val="3"/>
        <w:keepNext w:val="0"/>
        <w:keepLines w:val="0"/>
        <w:widowControl/>
        <w:suppressLineNumbers w:val="0"/>
        <w:ind w:lef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（一）归档材料包括：政府信息公开申请材料、补正告知书、延期答复告知书、第三方意见征询书、第三方的答复意见、主办</w:t>
      </w:r>
      <w:r>
        <w:rPr>
          <w:rFonts w:hint="eastAsia" w:ascii="仿宋_GB2312" w:hAnsi="仿宋_GB2312" w:eastAsia="仿宋_GB2312" w:cs="仿宋_GB2312"/>
          <w:color w:val="000000"/>
          <w:sz w:val="32"/>
          <w:szCs w:val="32"/>
          <w:lang w:val="en-US" w:eastAsia="zh-CN"/>
        </w:rPr>
        <w:t>部门</w:t>
      </w:r>
      <w:r>
        <w:rPr>
          <w:rFonts w:hint="eastAsia" w:ascii="仿宋_GB2312" w:hAnsi="仿宋_GB2312" w:eastAsia="仿宋_GB2312" w:cs="仿宋_GB2312"/>
          <w:color w:val="000000"/>
          <w:sz w:val="32"/>
          <w:szCs w:val="32"/>
        </w:rPr>
        <w:t>的答复意见、公共服务</w:t>
      </w:r>
      <w:r>
        <w:rPr>
          <w:rFonts w:hint="eastAsia" w:ascii="仿宋_GB2312" w:hAnsi="仿宋_GB2312" w:eastAsia="仿宋_GB2312" w:cs="仿宋_GB2312"/>
          <w:color w:val="000000"/>
          <w:sz w:val="32"/>
          <w:szCs w:val="32"/>
          <w:lang w:val="en-US" w:eastAsia="zh-CN"/>
        </w:rPr>
        <w:t>处</w:t>
      </w:r>
      <w:r>
        <w:rPr>
          <w:rFonts w:hint="eastAsia" w:ascii="仿宋_GB2312" w:hAnsi="仿宋_GB2312" w:eastAsia="仿宋_GB2312" w:cs="仿宋_GB2312"/>
          <w:color w:val="000000"/>
          <w:sz w:val="32"/>
          <w:szCs w:val="32"/>
        </w:rPr>
        <w:t>（法规</w:t>
      </w:r>
      <w:r>
        <w:rPr>
          <w:rFonts w:hint="eastAsia" w:ascii="仿宋_GB2312" w:hAnsi="仿宋_GB2312" w:eastAsia="仿宋_GB2312" w:cs="仿宋_GB2312"/>
          <w:color w:val="000000"/>
          <w:sz w:val="32"/>
          <w:szCs w:val="32"/>
          <w:lang w:val="en-US" w:eastAsia="zh-CN"/>
        </w:rPr>
        <w:t>处</w:t>
      </w:r>
      <w:r>
        <w:rPr>
          <w:rFonts w:hint="eastAsia" w:ascii="仿宋_GB2312" w:hAnsi="仿宋_GB2312" w:eastAsia="仿宋_GB2312" w:cs="仿宋_GB2312"/>
          <w:color w:val="000000"/>
          <w:sz w:val="32"/>
          <w:szCs w:val="32"/>
        </w:rPr>
        <w:t>）的意见、依申请公开答复书、邮寄凭证及相关签收单据、相关复议及诉讼材料等。</w:t>
      </w:r>
    </w:p>
    <w:p>
      <w:pPr>
        <w:pStyle w:val="3"/>
        <w:keepNext w:val="0"/>
        <w:keepLines w:val="0"/>
        <w:widowControl/>
        <w:suppressLineNumbers w:val="0"/>
        <w:ind w:left="0"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（二）归档方式：通过局政府网站信息公开平台在线接收和办理申请的，可通过该平台实现对归档材料的电子化保存。纸质材料按日期和文号进行编号装卷。</w:t>
      </w:r>
    </w:p>
    <w:p>
      <w:pPr>
        <w:keepNext w:val="0"/>
        <w:keepLines w:val="0"/>
        <w:widowControl/>
        <w:suppressLineNumbers w:val="0"/>
        <w:jc w:val="center"/>
        <w:rPr>
          <w:rFonts w:hint="eastAsia" w:ascii="仿宋_GB2312" w:hAnsi="仿宋_GB2312" w:eastAsia="仿宋_GB2312" w:cs="仿宋_GB2312"/>
          <w:b/>
          <w:color w:val="000000"/>
          <w:sz w:val="32"/>
          <w:szCs w:val="32"/>
        </w:rPr>
      </w:pPr>
      <w:r>
        <w:rPr>
          <w:rFonts w:hint="eastAsia" w:ascii="黑体" w:hAnsi="宋体" w:eastAsia="黑体" w:cs="黑体"/>
          <w:color w:val="000000"/>
          <w:kern w:val="0"/>
          <w:sz w:val="32"/>
          <w:szCs w:val="32"/>
          <w:lang w:val="en-US" w:eastAsia="zh-CN" w:bidi="ar"/>
        </w:rPr>
        <w:t>第七章  附则</w:t>
      </w:r>
    </w:p>
    <w:p>
      <w:pPr>
        <w:ind w:firstLine="643" w:firstLineChars="200"/>
        <w:rPr>
          <w:rFonts w:hint="eastAsia" w:ascii="仿宋_GB2312" w:hAnsi="仿宋" w:eastAsia="仿宋_GB2312"/>
          <w:color w:val="0000FF"/>
          <w:sz w:val="32"/>
          <w:szCs w:val="32"/>
          <w:lang w:eastAsia="zh-CN"/>
        </w:rPr>
      </w:pPr>
      <w:r>
        <w:rPr>
          <w:rFonts w:hint="eastAsia" w:ascii="仿宋_GB2312" w:hAnsi="仿宋_GB2312" w:eastAsia="仿宋_GB2312" w:cs="仿宋_GB2312"/>
          <w:b/>
          <w:color w:val="000000"/>
          <w:sz w:val="32"/>
          <w:szCs w:val="32"/>
        </w:rPr>
        <w:t xml:space="preserve">第二十条 </w:t>
      </w:r>
      <w:r>
        <w:rPr>
          <w:rFonts w:hint="eastAsia" w:ascii="仿宋_GB2312" w:hAnsi="仿宋_GB2312" w:eastAsia="仿宋_GB2312" w:cs="仿宋_GB2312"/>
          <w:b/>
          <w:color w:val="auto"/>
          <w:sz w:val="32"/>
          <w:szCs w:val="32"/>
          <w:lang w:val="en-US" w:eastAsia="zh-CN"/>
        </w:rPr>
        <w:t xml:space="preserve"> </w:t>
      </w:r>
      <w:r>
        <w:rPr>
          <w:rFonts w:hint="eastAsia" w:ascii="仿宋_GB2312" w:hAnsi="仿宋" w:eastAsia="仿宋_GB2312"/>
          <w:color w:val="auto"/>
          <w:sz w:val="32"/>
          <w:szCs w:val="32"/>
          <w:lang w:eastAsia="zh-CN"/>
        </w:rPr>
        <w:t>对主要内容涉及公众利益调整、需要公众广泛知晓或者需要公众参与决策，但部分内容涉及国家秘密、敏感信息或其他不宜公开内容的公文，应删除相关内容并通过保密审查后予以主动公开，同时附注“本文有删减”。需删减后公开的，应在审签时附删减后版本。</w:t>
      </w:r>
    </w:p>
    <w:p>
      <w:pPr>
        <w:pStyle w:val="3"/>
        <w:keepNext w:val="0"/>
        <w:keepLines w:val="0"/>
        <w:widowControl/>
        <w:suppressLineNumbers w:val="0"/>
        <w:ind w:left="0" w:firstLine="640"/>
        <w:rPr>
          <w:rFonts w:hint="eastAsia" w:ascii="仿宋_GB2312" w:hAnsi="仿宋_GB2312" w:eastAsia="仿宋_GB2312" w:cs="仿宋_GB2312"/>
          <w:color w:val="0000FF"/>
          <w:sz w:val="32"/>
          <w:szCs w:val="32"/>
          <w:lang w:eastAsia="zh-CN"/>
        </w:rPr>
      </w:pPr>
      <w:r>
        <w:rPr>
          <w:rFonts w:hint="eastAsia" w:ascii="仿宋_GB2312" w:hAnsi="仿宋_GB2312" w:eastAsia="仿宋_GB2312" w:cs="仿宋_GB2312"/>
          <w:b/>
          <w:color w:val="000000"/>
          <w:sz w:val="32"/>
          <w:szCs w:val="32"/>
        </w:rPr>
        <w:t>第二十</w:t>
      </w:r>
      <w:r>
        <w:rPr>
          <w:rFonts w:hint="eastAsia" w:ascii="仿宋_GB2312" w:hAnsi="仿宋_GB2312" w:eastAsia="仿宋_GB2312" w:cs="仿宋_GB2312"/>
          <w:b/>
          <w:color w:val="000000"/>
          <w:sz w:val="32"/>
          <w:szCs w:val="32"/>
          <w:lang w:val="en-US" w:eastAsia="zh-CN"/>
        </w:rPr>
        <w:t>一</w:t>
      </w:r>
      <w:r>
        <w:rPr>
          <w:rFonts w:hint="eastAsia" w:ascii="仿宋_GB2312" w:hAnsi="仿宋_GB2312" w:eastAsia="仿宋_GB2312" w:cs="仿宋_GB2312"/>
          <w:b/>
          <w:color w:val="000000"/>
          <w:sz w:val="32"/>
          <w:szCs w:val="32"/>
        </w:rPr>
        <w:t xml:space="preserve">条 </w:t>
      </w:r>
      <w:r>
        <w:rPr>
          <w:rFonts w:hint="eastAsia" w:ascii="仿宋_GB2312" w:hAnsi="仿宋_GB2312" w:eastAsia="仿宋_GB2312" w:cs="仿宋_GB2312"/>
          <w:b/>
          <w:color w:val="000000"/>
          <w:sz w:val="32"/>
          <w:szCs w:val="32"/>
          <w:lang w:val="en-US" w:eastAsia="zh-CN"/>
        </w:rPr>
        <w:t xml:space="preserve"> </w:t>
      </w:r>
      <w:r>
        <w:rPr>
          <w:rFonts w:hint="eastAsia" w:ascii="仿宋_GB2312" w:hAnsi="仿宋" w:eastAsia="仿宋_GB2312"/>
          <w:color w:val="auto"/>
          <w:sz w:val="32"/>
          <w:szCs w:val="32"/>
          <w:lang w:eastAsia="zh-CN"/>
        </w:rPr>
        <w:t>对印发的公开属性为“依申请公开”和“不予公开”的公文，因情势变化可以主动公开的。起草单位应及时向办公室提出公开属性变</w:t>
      </w:r>
      <w:r>
        <w:rPr>
          <w:rFonts w:hint="eastAsia" w:ascii="仿宋_GB2312" w:hAnsi="仿宋_GB2312" w:eastAsia="仿宋_GB2312" w:cs="仿宋_GB2312"/>
          <w:color w:val="auto"/>
          <w:sz w:val="32"/>
          <w:szCs w:val="32"/>
          <w:lang w:eastAsia="zh-CN"/>
        </w:rPr>
        <w:t>更建议，按程序报审后公开。</w:t>
      </w:r>
    </w:p>
    <w:p>
      <w:pPr>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000000"/>
          <w:sz w:val="32"/>
          <w:szCs w:val="32"/>
        </w:rPr>
        <w:t>第二十</w:t>
      </w:r>
      <w:r>
        <w:rPr>
          <w:rFonts w:hint="eastAsia" w:ascii="仿宋_GB2312" w:hAnsi="仿宋_GB2312" w:eastAsia="仿宋_GB2312" w:cs="仿宋_GB2312"/>
          <w:b/>
          <w:color w:val="000000"/>
          <w:sz w:val="32"/>
          <w:szCs w:val="32"/>
          <w:lang w:val="en-US" w:eastAsia="zh-CN"/>
        </w:rPr>
        <w:t>二</w:t>
      </w:r>
      <w:r>
        <w:rPr>
          <w:rFonts w:hint="eastAsia" w:ascii="仿宋_GB2312" w:hAnsi="仿宋_GB2312" w:eastAsia="仿宋_GB2312" w:cs="仿宋_GB2312"/>
          <w:b/>
          <w:color w:val="000000"/>
          <w:sz w:val="32"/>
          <w:szCs w:val="32"/>
        </w:rPr>
        <w:t>条</w:t>
      </w:r>
      <w:r>
        <w:rPr>
          <w:rFonts w:hint="eastAsia" w:ascii="仿宋_GB2312" w:hAnsi="仿宋_GB2312" w:eastAsia="仿宋_GB2312" w:cs="仿宋_GB2312"/>
          <w:b/>
          <w:color w:val="000000"/>
          <w:sz w:val="32"/>
          <w:szCs w:val="32"/>
          <w:lang w:val="en-US" w:eastAsia="zh-CN"/>
        </w:rPr>
        <w:t xml:space="preserve">  </w:t>
      </w:r>
      <w:r>
        <w:rPr>
          <w:rFonts w:hint="eastAsia" w:ascii="仿宋_GB2312" w:hAnsi="仿宋" w:eastAsia="仿宋_GB2312"/>
          <w:color w:val="auto"/>
          <w:sz w:val="32"/>
          <w:szCs w:val="32"/>
          <w:lang w:eastAsia="zh-CN"/>
        </w:rPr>
        <w:t>标注了密级的公文，不再标注信息公开选项。对公文公开属性认定把关不严导致发生失泄密事件的，按照《中华人民共和国保守国家秘密法》《信息公开条例》等有关规定进行处理。</w:t>
      </w:r>
    </w:p>
    <w:p>
      <w:pPr>
        <w:pStyle w:val="3"/>
        <w:keepNext w:val="0"/>
        <w:keepLines w:val="0"/>
        <w:widowControl/>
        <w:suppressLineNumbers w:val="0"/>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第二十</w:t>
      </w:r>
      <w:r>
        <w:rPr>
          <w:rFonts w:hint="eastAsia" w:ascii="仿宋_GB2312" w:hAnsi="仿宋_GB2312" w:eastAsia="仿宋_GB2312" w:cs="仿宋_GB2312"/>
          <w:b/>
          <w:color w:val="000000"/>
          <w:sz w:val="32"/>
          <w:szCs w:val="32"/>
          <w:lang w:val="en-US" w:eastAsia="zh-CN"/>
        </w:rPr>
        <w:t>三</w:t>
      </w:r>
      <w:r>
        <w:rPr>
          <w:rFonts w:hint="eastAsia" w:ascii="仿宋_GB2312" w:hAnsi="仿宋_GB2312" w:eastAsia="仿宋_GB2312" w:cs="仿宋_GB2312"/>
          <w:b/>
          <w:color w:val="000000"/>
          <w:sz w:val="32"/>
          <w:szCs w:val="32"/>
        </w:rPr>
        <w:t>条</w:t>
      </w:r>
      <w:r>
        <w:rPr>
          <w:rFonts w:hint="eastAsia" w:ascii="仿宋_GB2312" w:hAnsi="仿宋_GB2312" w:eastAsia="仿宋_GB2312" w:cs="仿宋_GB2312"/>
          <w:b/>
          <w:color w:val="000000"/>
          <w:sz w:val="32"/>
          <w:szCs w:val="32"/>
          <w:lang w:val="en-US" w:eastAsia="zh-CN"/>
        </w:rPr>
        <w:t xml:space="preserve">  </w:t>
      </w:r>
      <w:r>
        <w:rPr>
          <w:rFonts w:hint="eastAsia" w:ascii="仿宋_GB2312" w:hAnsi="仿宋_GB2312" w:eastAsia="仿宋_GB2312" w:cs="仿宋_GB2312"/>
          <w:color w:val="000000"/>
          <w:sz w:val="32"/>
          <w:szCs w:val="32"/>
        </w:rPr>
        <w:t>本办法由办公室负责解释。</w:t>
      </w:r>
    </w:p>
    <w:p>
      <w:pPr>
        <w:pStyle w:val="3"/>
        <w:keepNext w:val="0"/>
        <w:keepLines w:val="0"/>
        <w:widowControl/>
        <w:suppressLineNumbers w:val="0"/>
        <w:ind w:firstLine="640" w:firstLineChars="200"/>
        <w:rPr>
          <w:rFonts w:hint="eastAsia" w:ascii="仿宋_GB2312" w:hAnsi="仿宋_GB2312" w:eastAsia="仿宋_GB2312" w:cs="仿宋_GB2312"/>
          <w:color w:val="000000"/>
          <w:sz w:val="32"/>
          <w:szCs w:val="32"/>
        </w:rPr>
      </w:pPr>
    </w:p>
    <w:p>
      <w:pPr>
        <w:pStyle w:val="3"/>
        <w:keepNext w:val="0"/>
        <w:keepLines w:val="0"/>
        <w:widowControl/>
        <w:suppressLineNumbers w:val="0"/>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附件：1.</w:t>
      </w:r>
      <w:r>
        <w:rPr>
          <w:rFonts w:hint="eastAsia" w:ascii="仿宋_GB2312" w:hAnsi="仿宋_GB2312" w:eastAsia="仿宋_GB2312" w:cs="仿宋_GB2312"/>
          <w:color w:val="000000"/>
          <w:sz w:val="32"/>
          <w:szCs w:val="32"/>
          <w:lang w:val="en-US" w:eastAsia="zh-CN"/>
        </w:rPr>
        <w:t>四川省</w:t>
      </w:r>
      <w:r>
        <w:rPr>
          <w:rFonts w:hint="eastAsia" w:ascii="仿宋_GB2312" w:hAnsi="仿宋_GB2312" w:eastAsia="仿宋_GB2312" w:cs="仿宋_GB2312"/>
          <w:color w:val="000000"/>
          <w:sz w:val="32"/>
          <w:szCs w:val="32"/>
        </w:rPr>
        <w:t>地震局政府信息依申请公开办理流程图</w:t>
      </w:r>
    </w:p>
    <w:p>
      <w:pPr>
        <w:pStyle w:val="3"/>
        <w:keepNext w:val="0"/>
        <w:keepLines w:val="0"/>
        <w:widowControl/>
        <w:suppressLineNumbers w:val="0"/>
        <w:ind w:firstLine="1600" w:firstLineChars="5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val="en-US" w:eastAsia="zh-CN"/>
        </w:rPr>
        <w:t>四川省</w:t>
      </w:r>
      <w:r>
        <w:rPr>
          <w:rFonts w:hint="eastAsia" w:ascii="仿宋_GB2312" w:hAnsi="仿宋_GB2312" w:eastAsia="仿宋_GB2312" w:cs="仿宋_GB2312"/>
          <w:color w:val="000000"/>
          <w:sz w:val="32"/>
          <w:szCs w:val="32"/>
        </w:rPr>
        <w:t>地震局政府信息依申请公开答复书审核单</w:t>
      </w:r>
    </w:p>
    <w:p>
      <w:pPr>
        <w:pStyle w:val="3"/>
        <w:keepNext w:val="0"/>
        <w:keepLines w:val="0"/>
        <w:widowControl/>
        <w:suppressLineNumbers w:val="0"/>
        <w:ind w:left="0" w:firstLine="1609" w:firstLineChars="503"/>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3.四川省地震局政府信息主动公开基本目录</w:t>
      </w:r>
    </w:p>
    <w:p>
      <w:pPr>
        <w:pStyle w:val="3"/>
        <w:keepNext w:val="0"/>
        <w:keepLines w:val="0"/>
        <w:widowControl/>
        <w:suppressLineNumbers w:val="0"/>
        <w:ind w:firstLine="1600" w:firstLineChars="5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四川省</w:t>
      </w:r>
      <w:r>
        <w:rPr>
          <w:rFonts w:hint="eastAsia" w:ascii="仿宋_GB2312" w:hAnsi="仿宋_GB2312" w:eastAsia="仿宋_GB2312" w:cs="仿宋_GB2312"/>
          <w:color w:val="000000"/>
          <w:sz w:val="32"/>
          <w:szCs w:val="32"/>
        </w:rPr>
        <w:t>地震局政府信息公开指南</w:t>
      </w:r>
    </w:p>
    <w:p>
      <w:pPr>
        <w:pStyle w:val="3"/>
        <w:keepNext w:val="0"/>
        <w:keepLines w:val="0"/>
        <w:widowControl/>
        <w:suppressLineNumbers w:val="0"/>
        <w:ind w:left="0" w:firstLine="1609" w:firstLineChars="503"/>
        <w:jc w:val="left"/>
        <w:rPr>
          <w:rFonts w:hint="eastAsia" w:ascii="仿宋_GB2312" w:hAnsi="仿宋_GB2312" w:eastAsia="仿宋_GB2312" w:cs="仿宋_GB2312"/>
          <w:color w:val="000000"/>
          <w:sz w:val="32"/>
          <w:szCs w:val="32"/>
        </w:rPr>
      </w:pPr>
    </w:p>
    <w:p>
      <w:pPr>
        <w:pStyle w:val="3"/>
        <w:keepNext w:val="0"/>
        <w:keepLines w:val="0"/>
        <w:widowControl/>
        <w:suppressLineNumbers w:val="0"/>
        <w:ind w:left="0" w:firstLine="1609" w:firstLineChars="503"/>
        <w:jc w:val="left"/>
        <w:rPr>
          <w:rFonts w:hint="eastAsia" w:ascii="仿宋_GB2312" w:hAnsi="仿宋_GB2312" w:eastAsia="仿宋_GB2312" w:cs="仿宋_GB2312"/>
          <w:color w:val="000000"/>
          <w:sz w:val="32"/>
          <w:szCs w:val="32"/>
        </w:rPr>
        <w:sectPr>
          <w:pgSz w:w="11906" w:h="16838"/>
          <w:pgMar w:top="2098" w:right="1474" w:bottom="1984" w:left="1587" w:header="851" w:footer="1417" w:gutter="0"/>
          <w:cols w:space="0" w:num="1"/>
          <w:rtlGutter w:val="0"/>
          <w:docGrid w:type="lines" w:linePitch="289" w:charSpace="0"/>
        </w:sectPr>
      </w:pPr>
    </w:p>
    <w:p>
      <w:pPr>
        <w:pStyle w:val="3"/>
        <w:keepNext w:val="0"/>
        <w:keepLines w:val="0"/>
        <w:widowControl/>
        <w:suppressLineNumbers w:val="0"/>
        <w:jc w:val="left"/>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附件1</w:t>
      </w:r>
    </w:p>
    <w:p>
      <w:pPr>
        <w:pStyle w:val="3"/>
        <w:keepNext w:val="0"/>
        <w:keepLines w:val="0"/>
        <w:widowControl/>
        <w:suppressLineNumbers w:val="0"/>
        <w:jc w:val="left"/>
        <w:rPr>
          <w:rFonts w:hint="eastAsia" w:ascii="黑体" w:hAnsi="黑体" w:eastAsia="黑体" w:cs="黑体"/>
          <w:color w:val="000000"/>
          <w:sz w:val="32"/>
          <w:szCs w:val="32"/>
          <w:lang w:val="en-US" w:eastAsia="zh-CN"/>
        </w:rPr>
      </w:pPr>
    </w:p>
    <w:p>
      <w:pPr>
        <w:pStyle w:val="3"/>
        <w:keepNext w:val="0"/>
        <w:keepLines w:val="0"/>
        <w:widowControl/>
        <w:suppressLineNumbers w:val="0"/>
        <w:jc w:val="center"/>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四川省地震局政府信息依申请公开办理流程图</w:t>
      </w:r>
    </w:p>
    <w:p>
      <w:pPr>
        <w:pStyle w:val="3"/>
        <w:keepNext w:val="0"/>
        <w:keepLines w:val="0"/>
        <w:widowControl/>
        <w:suppressLineNumbers w:val="0"/>
        <w:jc w:val="center"/>
        <w:rPr>
          <w:rFonts w:hint="eastAsia" w:ascii="方正小标宋简体" w:hAnsi="方正小标宋简体" w:eastAsia="方正小标宋简体" w:cs="方正小标宋简体"/>
          <w:color w:val="000000"/>
          <w:kern w:val="0"/>
          <w:sz w:val="44"/>
          <w:szCs w:val="44"/>
          <w:lang w:val="en-US" w:eastAsia="zh-CN" w:bidi="ar"/>
        </w:rPr>
      </w:pPr>
    </w:p>
    <w:p>
      <w:pPr>
        <w:pStyle w:val="3"/>
        <w:keepNext w:val="0"/>
        <w:keepLines w:val="0"/>
        <w:widowControl/>
        <w:suppressLineNumbers w:val="0"/>
        <w:jc w:val="center"/>
        <w:rPr>
          <w:rFonts w:hint="eastAsia" w:ascii="方正小标宋简体" w:hAnsi="方正小标宋简体" w:eastAsia="方正小标宋简体" w:cs="方正小标宋简体"/>
          <w:color w:val="000000"/>
          <w:kern w:val="0"/>
          <w:sz w:val="44"/>
          <w:szCs w:val="44"/>
          <w:lang w:val="en-US" w:eastAsia="zh-CN" w:bidi="ar"/>
        </w:rPr>
      </w:pPr>
    </w:p>
    <w:p>
      <w:pPr>
        <w:pStyle w:val="3"/>
        <w:keepNext w:val="0"/>
        <w:keepLines w:val="0"/>
        <w:widowControl/>
        <w:suppressLineNumbers w:val="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drawing>
          <wp:inline distT="0" distB="0" distL="114300" distR="114300">
            <wp:extent cx="6045835" cy="4516120"/>
            <wp:effectExtent l="0" t="0" r="12065" b="17780"/>
            <wp:docPr id="3" name="图片 3" descr="16498375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49837562(1)"/>
                    <pic:cNvPicPr>
                      <a:picLocks noChangeAspect="1"/>
                    </pic:cNvPicPr>
                  </pic:nvPicPr>
                  <pic:blipFill>
                    <a:blip r:embed="rId4"/>
                    <a:srcRect l="831" t="721" b="742"/>
                    <a:stretch>
                      <a:fillRect/>
                    </a:stretch>
                  </pic:blipFill>
                  <pic:spPr>
                    <a:xfrm>
                      <a:off x="0" y="0"/>
                      <a:ext cx="6045835" cy="4516120"/>
                    </a:xfrm>
                    <a:prstGeom prst="rect">
                      <a:avLst/>
                    </a:prstGeom>
                  </pic:spPr>
                </pic:pic>
              </a:graphicData>
            </a:graphic>
          </wp:inline>
        </w:drawing>
      </w:r>
    </w:p>
    <w:p>
      <w:pPr>
        <w:pStyle w:val="3"/>
        <w:keepNext w:val="0"/>
        <w:keepLines w:val="0"/>
        <w:widowControl/>
        <w:suppressLineNumbers w:val="0"/>
        <w:ind w:left="0" w:firstLine="640"/>
        <w:rPr>
          <w:rFonts w:hint="eastAsia" w:ascii="仿宋_GB2312" w:hAnsi="仿宋_GB2312" w:eastAsia="仿宋_GB2312" w:cs="仿宋_GB2312"/>
          <w:color w:val="000000"/>
          <w:sz w:val="32"/>
          <w:szCs w:val="32"/>
        </w:rPr>
      </w:pPr>
    </w:p>
    <w:p>
      <w:pPr>
        <w:pStyle w:val="3"/>
        <w:keepNext w:val="0"/>
        <w:keepLines w:val="0"/>
        <w:widowControl/>
        <w:suppressLineNumbers w:val="0"/>
        <w:ind w:left="0" w:firstLine="640"/>
        <w:rPr>
          <w:rFonts w:hint="eastAsia" w:ascii="仿宋_GB2312" w:hAnsi="仿宋_GB2312" w:eastAsia="仿宋_GB2312" w:cs="仿宋_GB2312"/>
          <w:color w:val="000000"/>
          <w:sz w:val="32"/>
          <w:szCs w:val="32"/>
        </w:rPr>
      </w:pPr>
    </w:p>
    <w:p>
      <w:pPr>
        <w:pStyle w:val="3"/>
        <w:keepNext w:val="0"/>
        <w:keepLines w:val="0"/>
        <w:widowControl/>
        <w:suppressLineNumbers w:val="0"/>
        <w:ind w:left="0" w:firstLine="640"/>
        <w:rPr>
          <w:rFonts w:hint="eastAsia" w:ascii="仿宋_GB2312" w:hAnsi="仿宋_GB2312" w:eastAsia="仿宋_GB2312" w:cs="仿宋_GB2312"/>
          <w:color w:val="000000"/>
          <w:sz w:val="32"/>
          <w:szCs w:val="32"/>
        </w:rPr>
      </w:pPr>
    </w:p>
    <w:p>
      <w:pPr>
        <w:pStyle w:val="3"/>
        <w:keepNext w:val="0"/>
        <w:keepLines w:val="0"/>
        <w:widowControl/>
        <w:suppressLineNumbers w:val="0"/>
        <w:rPr>
          <w:rFonts w:hint="eastAsia" w:ascii="黑体" w:hAnsi="黑体" w:eastAsia="黑体" w:cs="黑体"/>
          <w:color w:val="000000"/>
          <w:sz w:val="32"/>
          <w:szCs w:val="32"/>
          <w:lang w:val="en-US" w:eastAsia="zh-CN"/>
        </w:rPr>
      </w:pPr>
    </w:p>
    <w:p>
      <w:pPr>
        <w:pStyle w:val="3"/>
        <w:keepNext w:val="0"/>
        <w:keepLines w:val="0"/>
        <w:widowControl/>
        <w:suppressLineNumbers w:val="0"/>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 xml:space="preserve">附件2 </w:t>
      </w:r>
    </w:p>
    <w:p>
      <w:pPr>
        <w:keepNext w:val="0"/>
        <w:keepLines w:val="0"/>
        <w:widowControl/>
        <w:suppressLineNumbers w:val="0"/>
        <w:jc w:val="center"/>
        <w:rPr>
          <w:rFonts w:hint="default" w:ascii="方正小标宋简体" w:hAnsi="方正小标宋简体" w:eastAsia="方正小标宋简体" w:cs="方正小标宋简体"/>
          <w:color w:val="000000"/>
          <w:spacing w:val="-17"/>
          <w:kern w:val="0"/>
          <w:sz w:val="44"/>
          <w:szCs w:val="44"/>
          <w:lang w:val="en-US" w:eastAsia="zh-CN" w:bidi="ar"/>
        </w:rPr>
      </w:pPr>
      <w:r>
        <w:rPr>
          <w:rFonts w:hint="eastAsia" w:ascii="方正小标宋简体" w:hAnsi="方正小标宋简体" w:eastAsia="方正小标宋简体" w:cs="方正小标宋简体"/>
          <w:color w:val="000000"/>
          <w:spacing w:val="-17"/>
          <w:kern w:val="0"/>
          <w:sz w:val="44"/>
          <w:szCs w:val="44"/>
          <w:lang w:val="en-US" w:eastAsia="zh-CN" w:bidi="ar"/>
        </w:rPr>
        <w:t>四川省</w:t>
      </w:r>
      <w:r>
        <w:rPr>
          <w:rFonts w:ascii="方正小标宋简体" w:hAnsi="方正小标宋简体" w:eastAsia="方正小标宋简体" w:cs="方正小标宋简体"/>
          <w:color w:val="000000"/>
          <w:spacing w:val="-17"/>
          <w:kern w:val="0"/>
          <w:sz w:val="44"/>
          <w:szCs w:val="44"/>
          <w:lang w:val="en-US" w:eastAsia="zh-CN" w:bidi="ar"/>
        </w:rPr>
        <w:t>地震局政府信息依申请公开</w:t>
      </w:r>
      <w:r>
        <w:rPr>
          <w:rFonts w:hint="default" w:ascii="方正小标宋简体" w:hAnsi="方正小标宋简体" w:eastAsia="方正小标宋简体" w:cs="方正小标宋简体"/>
          <w:color w:val="000000"/>
          <w:spacing w:val="-17"/>
          <w:kern w:val="0"/>
          <w:sz w:val="44"/>
          <w:szCs w:val="44"/>
          <w:lang w:val="en-US" w:eastAsia="zh-CN" w:bidi="ar"/>
        </w:rPr>
        <w:t>答复书审核单</w:t>
      </w:r>
    </w:p>
    <w:tbl>
      <w:tblPr>
        <w:tblStyle w:val="6"/>
        <w:tblW w:w="8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7"/>
        <w:gridCol w:w="6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8960" w:type="dxa"/>
            <w:gridSpan w:val="2"/>
          </w:tcPr>
          <w:p>
            <w:pPr>
              <w:keepNext w:val="0"/>
              <w:keepLines w:val="0"/>
              <w:widowControl/>
              <w:suppressLineNumbers w:val="0"/>
              <w:jc w:val="both"/>
              <w:rPr>
                <w:rFonts w:hint="default" w:ascii="方正小标宋简体" w:hAnsi="方正小标宋简体" w:eastAsia="方正小标宋简体" w:cs="方正小标宋简体"/>
                <w:color w:val="000000"/>
                <w:kern w:val="0"/>
                <w:sz w:val="40"/>
                <w:szCs w:val="40"/>
                <w:vertAlign w:val="baseline"/>
                <w:lang w:val="en-US" w:eastAsia="zh-CN" w:bidi="ar"/>
              </w:rPr>
            </w:pPr>
            <w:r>
              <w:rPr>
                <w:rFonts w:hint="eastAsia" w:ascii="黑体" w:hAnsi="黑体" w:eastAsia="黑体" w:cs="黑体"/>
                <w:color w:val="000000"/>
                <w:kern w:val="0"/>
                <w:sz w:val="28"/>
                <w:szCs w:val="28"/>
                <w:vertAlign w:val="baseline"/>
                <w:lang w:val="en-US" w:eastAsia="zh-CN" w:bidi="ar"/>
              </w:rPr>
              <w:t>编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9" w:hRule="atLeast"/>
        </w:trPr>
        <w:tc>
          <w:tcPr>
            <w:tcW w:w="2617" w:type="dxa"/>
          </w:tcPr>
          <w:p>
            <w:pPr>
              <w:keepNext w:val="0"/>
              <w:keepLines w:val="0"/>
              <w:widowControl/>
              <w:suppressLineNumbers w:val="0"/>
              <w:ind w:firstLine="840" w:firstLineChars="300"/>
              <w:jc w:val="both"/>
              <w:rPr>
                <w:rFonts w:hint="eastAsia" w:ascii="黑体" w:hAnsi="黑体" w:eastAsia="黑体" w:cs="黑体"/>
                <w:color w:val="000000"/>
                <w:kern w:val="0"/>
                <w:sz w:val="28"/>
                <w:szCs w:val="28"/>
                <w:vertAlign w:val="baseline"/>
                <w:lang w:val="en-US" w:eastAsia="zh-CN" w:bidi="ar"/>
              </w:rPr>
            </w:pPr>
          </w:p>
          <w:p>
            <w:pPr>
              <w:keepNext w:val="0"/>
              <w:keepLines w:val="0"/>
              <w:widowControl/>
              <w:suppressLineNumbers w:val="0"/>
              <w:ind w:firstLine="840" w:firstLineChars="300"/>
              <w:jc w:val="both"/>
              <w:rPr>
                <w:rFonts w:hint="eastAsia" w:ascii="黑体" w:hAnsi="黑体" w:eastAsia="黑体" w:cs="黑体"/>
                <w:color w:val="000000"/>
                <w:kern w:val="0"/>
                <w:sz w:val="28"/>
                <w:szCs w:val="28"/>
                <w:vertAlign w:val="baseline"/>
                <w:lang w:val="en-US" w:eastAsia="zh-CN" w:bidi="ar"/>
              </w:rPr>
            </w:pPr>
            <w:r>
              <w:rPr>
                <w:rFonts w:hint="eastAsia" w:ascii="黑体" w:hAnsi="黑体" w:eastAsia="黑体" w:cs="黑体"/>
                <w:color w:val="000000"/>
                <w:kern w:val="0"/>
                <w:sz w:val="28"/>
                <w:szCs w:val="28"/>
                <w:vertAlign w:val="baseline"/>
                <w:lang w:val="en-US" w:eastAsia="zh-CN" w:bidi="ar"/>
              </w:rPr>
              <w:t>局领导</w:t>
            </w:r>
          </w:p>
        </w:tc>
        <w:tc>
          <w:tcPr>
            <w:tcW w:w="6343" w:type="dxa"/>
          </w:tcPr>
          <w:p>
            <w:pPr>
              <w:keepNext w:val="0"/>
              <w:keepLines w:val="0"/>
              <w:widowControl/>
              <w:suppressLineNumbers w:val="0"/>
              <w:jc w:val="center"/>
              <w:rPr>
                <w:rFonts w:hint="default" w:ascii="方正小标宋简体" w:hAnsi="方正小标宋简体" w:eastAsia="方正小标宋简体" w:cs="方正小标宋简体"/>
                <w:color w:val="000000"/>
                <w:kern w:val="0"/>
                <w:sz w:val="40"/>
                <w:szCs w:val="40"/>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5" w:hRule="atLeast"/>
        </w:trPr>
        <w:tc>
          <w:tcPr>
            <w:tcW w:w="2617" w:type="dxa"/>
          </w:tcPr>
          <w:p>
            <w:pPr>
              <w:keepNext w:val="0"/>
              <w:keepLines w:val="0"/>
              <w:widowControl/>
              <w:suppressLineNumbers w:val="0"/>
              <w:jc w:val="center"/>
              <w:rPr>
                <w:rFonts w:hint="eastAsia" w:ascii="黑体" w:hAnsi="黑体" w:eastAsia="黑体" w:cs="黑体"/>
                <w:color w:val="000000"/>
                <w:kern w:val="0"/>
                <w:sz w:val="28"/>
                <w:szCs w:val="28"/>
                <w:vertAlign w:val="baseline"/>
                <w:lang w:val="en-US" w:eastAsia="zh-CN" w:bidi="ar"/>
              </w:rPr>
            </w:pPr>
            <w:r>
              <w:rPr>
                <w:rFonts w:hint="eastAsia" w:ascii="黑体" w:hAnsi="黑体" w:eastAsia="黑体" w:cs="黑体"/>
                <w:color w:val="000000"/>
                <w:kern w:val="0"/>
                <w:sz w:val="28"/>
                <w:szCs w:val="28"/>
                <w:vertAlign w:val="baseline"/>
                <w:lang w:val="en-US" w:eastAsia="zh-CN" w:bidi="ar"/>
              </w:rPr>
              <w:t>办公室</w:t>
            </w:r>
          </w:p>
          <w:p>
            <w:pPr>
              <w:keepNext w:val="0"/>
              <w:keepLines w:val="0"/>
              <w:widowControl/>
              <w:suppressLineNumbers w:val="0"/>
              <w:jc w:val="center"/>
              <w:rPr>
                <w:rFonts w:hint="eastAsia" w:ascii="黑体" w:hAnsi="黑体" w:eastAsia="黑体" w:cs="黑体"/>
                <w:color w:val="000000"/>
                <w:kern w:val="0"/>
                <w:sz w:val="28"/>
                <w:szCs w:val="28"/>
                <w:vertAlign w:val="baseline"/>
                <w:lang w:val="en-US" w:eastAsia="zh-CN" w:bidi="ar"/>
              </w:rPr>
            </w:pPr>
            <w:r>
              <w:rPr>
                <w:rFonts w:hint="eastAsia" w:ascii="黑体" w:hAnsi="黑体" w:eastAsia="黑体" w:cs="黑体"/>
                <w:color w:val="000000"/>
                <w:kern w:val="0"/>
                <w:sz w:val="28"/>
                <w:szCs w:val="28"/>
                <w:vertAlign w:val="baseline"/>
                <w:lang w:val="en-US" w:eastAsia="zh-CN" w:bidi="ar"/>
              </w:rPr>
              <w:t>意见</w:t>
            </w:r>
          </w:p>
          <w:p>
            <w:pPr>
              <w:keepNext w:val="0"/>
              <w:keepLines w:val="0"/>
              <w:widowControl/>
              <w:suppressLineNumbers w:val="0"/>
              <w:jc w:val="center"/>
              <w:rPr>
                <w:rFonts w:hint="eastAsia" w:ascii="黑体" w:hAnsi="黑体" w:eastAsia="黑体" w:cs="黑体"/>
                <w:color w:val="000000"/>
                <w:kern w:val="0"/>
                <w:sz w:val="28"/>
                <w:szCs w:val="28"/>
                <w:vertAlign w:val="baseline"/>
                <w:lang w:val="en-US" w:eastAsia="zh-CN" w:bidi="ar"/>
              </w:rPr>
            </w:pPr>
            <w:r>
              <w:rPr>
                <w:rFonts w:hint="eastAsia" w:ascii="黑体" w:hAnsi="黑体" w:eastAsia="黑体" w:cs="黑体"/>
                <w:color w:val="000000"/>
                <w:kern w:val="0"/>
                <w:sz w:val="22"/>
                <w:szCs w:val="22"/>
                <w:vertAlign w:val="baseline"/>
                <w:lang w:val="en-US" w:eastAsia="zh-CN" w:bidi="ar"/>
              </w:rPr>
              <w:t>（含保密审查意见）</w:t>
            </w:r>
          </w:p>
        </w:tc>
        <w:tc>
          <w:tcPr>
            <w:tcW w:w="6343" w:type="dxa"/>
          </w:tcPr>
          <w:p>
            <w:pPr>
              <w:keepNext w:val="0"/>
              <w:keepLines w:val="0"/>
              <w:widowControl/>
              <w:suppressLineNumbers w:val="0"/>
              <w:jc w:val="center"/>
              <w:rPr>
                <w:rFonts w:hint="default" w:ascii="方正小标宋简体" w:hAnsi="方正小标宋简体" w:eastAsia="方正小标宋简体" w:cs="方正小标宋简体"/>
                <w:color w:val="000000"/>
                <w:kern w:val="0"/>
                <w:sz w:val="40"/>
                <w:szCs w:val="40"/>
                <w:vertAlign w:val="baseline"/>
                <w:lang w:val="en-US" w:eastAsia="zh-CN" w:bidi="ar"/>
              </w:rPr>
            </w:pPr>
          </w:p>
          <w:p>
            <w:pPr>
              <w:keepNext w:val="0"/>
              <w:keepLines w:val="0"/>
              <w:widowControl/>
              <w:suppressLineNumbers w:val="0"/>
              <w:jc w:val="left"/>
              <w:rPr>
                <w:rFonts w:hint="eastAsia" w:ascii="仿宋_GB2312" w:hAnsi="仿宋_GB2312" w:eastAsia="仿宋_GB2312" w:cs="仿宋_GB2312"/>
                <w:color w:val="000000"/>
                <w:kern w:val="0"/>
                <w:sz w:val="28"/>
                <w:szCs w:val="28"/>
                <w:vertAlign w:val="baseline"/>
                <w:lang w:val="en-US" w:eastAsia="zh-CN" w:bidi="ar"/>
              </w:rPr>
            </w:pPr>
          </w:p>
          <w:p>
            <w:pPr>
              <w:keepNext w:val="0"/>
              <w:keepLines w:val="0"/>
              <w:widowControl/>
              <w:suppressLineNumbers w:val="0"/>
              <w:jc w:val="left"/>
              <w:rPr>
                <w:rFonts w:hint="eastAsia" w:ascii="仿宋_GB2312" w:hAnsi="仿宋_GB2312" w:eastAsia="仿宋_GB2312" w:cs="仿宋_GB2312"/>
                <w:color w:val="000000"/>
                <w:kern w:val="0"/>
                <w:sz w:val="28"/>
                <w:szCs w:val="28"/>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 xml:space="preserve">负责人：      审核人：      经办人：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3" w:hRule="atLeast"/>
        </w:trPr>
        <w:tc>
          <w:tcPr>
            <w:tcW w:w="2617" w:type="dxa"/>
          </w:tcPr>
          <w:p>
            <w:pPr>
              <w:keepNext w:val="0"/>
              <w:keepLines w:val="0"/>
              <w:widowControl/>
              <w:suppressLineNumbers w:val="0"/>
              <w:jc w:val="center"/>
              <w:rPr>
                <w:rFonts w:hint="eastAsia" w:ascii="黑体" w:hAnsi="黑体" w:eastAsia="黑体" w:cs="黑体"/>
                <w:color w:val="000000"/>
                <w:kern w:val="0"/>
                <w:sz w:val="28"/>
                <w:szCs w:val="28"/>
                <w:vertAlign w:val="baseline"/>
                <w:lang w:val="en-US" w:eastAsia="zh-CN" w:bidi="ar"/>
              </w:rPr>
            </w:pPr>
            <w:r>
              <w:rPr>
                <w:rFonts w:hint="eastAsia" w:ascii="黑体" w:hAnsi="黑体" w:eastAsia="黑体" w:cs="黑体"/>
                <w:color w:val="000000"/>
                <w:kern w:val="0"/>
                <w:sz w:val="28"/>
                <w:szCs w:val="28"/>
                <w:vertAlign w:val="baseline"/>
                <w:lang w:val="en-US" w:eastAsia="zh-CN" w:bidi="ar"/>
              </w:rPr>
              <w:t>公共服务处</w:t>
            </w:r>
          </w:p>
          <w:p>
            <w:pPr>
              <w:keepNext w:val="0"/>
              <w:keepLines w:val="0"/>
              <w:widowControl/>
              <w:suppressLineNumbers w:val="0"/>
              <w:jc w:val="center"/>
              <w:rPr>
                <w:rFonts w:hint="eastAsia" w:ascii="黑体" w:hAnsi="黑体" w:eastAsia="黑体" w:cs="黑体"/>
                <w:color w:val="000000"/>
                <w:kern w:val="0"/>
                <w:sz w:val="28"/>
                <w:szCs w:val="28"/>
                <w:vertAlign w:val="baseline"/>
                <w:lang w:val="en-US" w:eastAsia="zh-CN" w:bidi="ar"/>
              </w:rPr>
            </w:pPr>
            <w:r>
              <w:rPr>
                <w:rFonts w:hint="eastAsia" w:ascii="黑体" w:hAnsi="黑体" w:eastAsia="黑体" w:cs="黑体"/>
                <w:color w:val="000000"/>
                <w:kern w:val="0"/>
                <w:sz w:val="28"/>
                <w:szCs w:val="28"/>
                <w:vertAlign w:val="baseline"/>
                <w:lang w:val="en-US" w:eastAsia="zh-CN" w:bidi="ar"/>
              </w:rPr>
              <w:t>（法规处）</w:t>
            </w:r>
          </w:p>
          <w:p>
            <w:pPr>
              <w:keepNext w:val="0"/>
              <w:keepLines w:val="0"/>
              <w:widowControl/>
              <w:suppressLineNumbers w:val="0"/>
              <w:jc w:val="center"/>
              <w:rPr>
                <w:rFonts w:hint="eastAsia" w:ascii="黑体" w:hAnsi="黑体" w:eastAsia="黑体" w:cs="黑体"/>
                <w:color w:val="000000"/>
                <w:kern w:val="0"/>
                <w:sz w:val="28"/>
                <w:szCs w:val="28"/>
                <w:vertAlign w:val="baseline"/>
                <w:lang w:val="en-US" w:eastAsia="zh-CN" w:bidi="ar"/>
              </w:rPr>
            </w:pPr>
            <w:r>
              <w:rPr>
                <w:rFonts w:hint="eastAsia" w:ascii="黑体" w:hAnsi="黑体" w:eastAsia="黑体" w:cs="黑体"/>
                <w:color w:val="000000"/>
                <w:kern w:val="0"/>
                <w:sz w:val="28"/>
                <w:szCs w:val="28"/>
                <w:vertAlign w:val="baseline"/>
                <w:lang w:val="en-US" w:eastAsia="zh-CN" w:bidi="ar"/>
              </w:rPr>
              <w:t>意见</w:t>
            </w:r>
          </w:p>
        </w:tc>
        <w:tc>
          <w:tcPr>
            <w:tcW w:w="6343" w:type="dxa"/>
          </w:tcPr>
          <w:p>
            <w:pPr>
              <w:keepNext w:val="0"/>
              <w:keepLines w:val="0"/>
              <w:widowControl/>
              <w:suppressLineNumbers w:val="0"/>
              <w:jc w:val="center"/>
              <w:rPr>
                <w:rFonts w:hint="default" w:ascii="方正小标宋简体" w:hAnsi="方正小标宋简体" w:eastAsia="方正小标宋简体" w:cs="方正小标宋简体"/>
                <w:color w:val="000000"/>
                <w:kern w:val="0"/>
                <w:sz w:val="40"/>
                <w:szCs w:val="40"/>
                <w:vertAlign w:val="baseline"/>
                <w:lang w:val="en-US" w:eastAsia="zh-CN" w:bidi="ar"/>
              </w:rPr>
            </w:pPr>
          </w:p>
          <w:p>
            <w:pPr>
              <w:keepNext w:val="0"/>
              <w:keepLines w:val="0"/>
              <w:widowControl/>
              <w:suppressLineNumbers w:val="0"/>
              <w:jc w:val="both"/>
              <w:rPr>
                <w:rFonts w:hint="eastAsia" w:ascii="仿宋_GB2312" w:hAnsi="仿宋_GB2312" w:eastAsia="仿宋_GB2312" w:cs="仿宋_GB2312"/>
                <w:color w:val="000000"/>
                <w:kern w:val="0"/>
                <w:sz w:val="28"/>
                <w:szCs w:val="28"/>
                <w:vertAlign w:val="baseline"/>
                <w:lang w:val="en-US" w:eastAsia="zh-CN" w:bidi="ar"/>
              </w:rPr>
            </w:pPr>
          </w:p>
          <w:p>
            <w:pPr>
              <w:keepNext w:val="0"/>
              <w:keepLines w:val="0"/>
              <w:widowControl/>
              <w:suppressLineNumbers w:val="0"/>
              <w:jc w:val="both"/>
              <w:rPr>
                <w:rFonts w:hint="default" w:ascii="方正小标宋简体" w:hAnsi="方正小标宋简体" w:eastAsia="方正小标宋简体" w:cs="方正小标宋简体"/>
                <w:color w:val="000000"/>
                <w:kern w:val="0"/>
                <w:sz w:val="40"/>
                <w:szCs w:val="40"/>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 xml:space="preserve">负责人：      审核人：      经办人：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9" w:hRule="atLeast"/>
        </w:trPr>
        <w:tc>
          <w:tcPr>
            <w:tcW w:w="2617" w:type="dxa"/>
          </w:tcPr>
          <w:p>
            <w:pPr>
              <w:keepNext w:val="0"/>
              <w:keepLines w:val="0"/>
              <w:widowControl/>
              <w:suppressLineNumbers w:val="0"/>
              <w:jc w:val="center"/>
              <w:rPr>
                <w:rFonts w:hint="eastAsia" w:ascii="黑体" w:hAnsi="黑体" w:eastAsia="黑体" w:cs="黑体"/>
                <w:color w:val="000000"/>
                <w:kern w:val="0"/>
                <w:sz w:val="28"/>
                <w:szCs w:val="28"/>
                <w:vertAlign w:val="baseline"/>
                <w:lang w:val="en-US" w:eastAsia="zh-CN" w:bidi="ar"/>
              </w:rPr>
            </w:pPr>
            <w:r>
              <w:rPr>
                <w:rFonts w:hint="eastAsia" w:ascii="黑体" w:hAnsi="黑体" w:eastAsia="黑体" w:cs="黑体"/>
                <w:color w:val="000000"/>
                <w:kern w:val="0"/>
                <w:sz w:val="28"/>
                <w:szCs w:val="28"/>
                <w:vertAlign w:val="baseline"/>
                <w:lang w:val="en-US" w:eastAsia="zh-CN" w:bidi="ar"/>
              </w:rPr>
              <w:t>主办部门意见</w:t>
            </w:r>
          </w:p>
          <w:p>
            <w:pPr>
              <w:keepNext w:val="0"/>
              <w:keepLines w:val="0"/>
              <w:widowControl/>
              <w:suppressLineNumbers w:val="0"/>
              <w:jc w:val="center"/>
              <w:rPr>
                <w:rFonts w:hint="eastAsia" w:ascii="黑体" w:hAnsi="黑体" w:eastAsia="黑体" w:cs="黑体"/>
                <w:color w:val="000000"/>
                <w:kern w:val="0"/>
                <w:sz w:val="28"/>
                <w:szCs w:val="28"/>
                <w:vertAlign w:val="baseline"/>
                <w:lang w:val="en-US" w:eastAsia="zh-CN" w:bidi="ar"/>
              </w:rPr>
            </w:pPr>
            <w:r>
              <w:rPr>
                <w:rFonts w:hint="eastAsia" w:ascii="黑体" w:hAnsi="黑体" w:eastAsia="黑体" w:cs="黑体"/>
                <w:color w:val="000000"/>
                <w:kern w:val="0"/>
                <w:sz w:val="22"/>
                <w:szCs w:val="22"/>
                <w:vertAlign w:val="baseline"/>
                <w:lang w:val="en-US" w:eastAsia="zh-CN" w:bidi="ar"/>
              </w:rPr>
              <w:t>（含保密审查意见）</w:t>
            </w:r>
          </w:p>
        </w:tc>
        <w:tc>
          <w:tcPr>
            <w:tcW w:w="6343" w:type="dxa"/>
          </w:tcPr>
          <w:p>
            <w:pPr>
              <w:keepNext w:val="0"/>
              <w:keepLines w:val="0"/>
              <w:widowControl/>
              <w:suppressLineNumbers w:val="0"/>
              <w:jc w:val="center"/>
              <w:rPr>
                <w:rFonts w:hint="default" w:ascii="方正小标宋简体" w:hAnsi="方正小标宋简体" w:eastAsia="方正小标宋简体" w:cs="方正小标宋简体"/>
                <w:color w:val="000000"/>
                <w:kern w:val="0"/>
                <w:sz w:val="40"/>
                <w:szCs w:val="40"/>
                <w:vertAlign w:val="baseline"/>
                <w:lang w:val="en-US" w:eastAsia="zh-CN" w:bidi="ar"/>
              </w:rPr>
            </w:pPr>
          </w:p>
          <w:p>
            <w:pPr>
              <w:keepNext w:val="0"/>
              <w:keepLines w:val="0"/>
              <w:widowControl/>
              <w:suppressLineNumbers w:val="0"/>
              <w:jc w:val="both"/>
              <w:rPr>
                <w:rFonts w:hint="default" w:ascii="方正小标宋简体" w:hAnsi="方正小标宋简体" w:eastAsia="方正小标宋简体" w:cs="方正小标宋简体"/>
                <w:color w:val="000000"/>
                <w:kern w:val="0"/>
                <w:sz w:val="40"/>
                <w:szCs w:val="40"/>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 xml:space="preserve">负责人：      审核人：      经办人：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2" w:hRule="atLeast"/>
        </w:trPr>
        <w:tc>
          <w:tcPr>
            <w:tcW w:w="2617" w:type="dxa"/>
          </w:tcPr>
          <w:p>
            <w:pPr>
              <w:keepNext w:val="0"/>
              <w:keepLines w:val="0"/>
              <w:widowControl/>
              <w:suppressLineNumbers w:val="0"/>
              <w:jc w:val="center"/>
              <w:rPr>
                <w:rFonts w:hint="eastAsia" w:ascii="黑体" w:hAnsi="黑体" w:eastAsia="黑体" w:cs="黑体"/>
                <w:color w:val="000000"/>
                <w:kern w:val="0"/>
                <w:sz w:val="28"/>
                <w:szCs w:val="28"/>
                <w:vertAlign w:val="baseline"/>
                <w:lang w:val="en-US" w:eastAsia="zh-CN" w:bidi="ar"/>
              </w:rPr>
            </w:pPr>
            <w:r>
              <w:rPr>
                <w:rFonts w:hint="eastAsia" w:ascii="黑体" w:hAnsi="黑体" w:eastAsia="黑体" w:cs="黑体"/>
                <w:color w:val="000000"/>
                <w:kern w:val="0"/>
                <w:sz w:val="28"/>
                <w:szCs w:val="28"/>
                <w:vertAlign w:val="baseline"/>
                <w:lang w:val="en-US" w:eastAsia="zh-CN" w:bidi="ar"/>
              </w:rPr>
              <w:t>办公室</w:t>
            </w:r>
          </w:p>
          <w:p>
            <w:pPr>
              <w:keepNext w:val="0"/>
              <w:keepLines w:val="0"/>
              <w:widowControl/>
              <w:suppressLineNumbers w:val="0"/>
              <w:jc w:val="center"/>
              <w:rPr>
                <w:rFonts w:hint="eastAsia" w:ascii="黑体" w:hAnsi="黑体" w:eastAsia="黑体" w:cs="黑体"/>
                <w:color w:val="000000"/>
                <w:kern w:val="0"/>
                <w:sz w:val="28"/>
                <w:szCs w:val="28"/>
                <w:vertAlign w:val="baseline"/>
                <w:lang w:val="en-US" w:eastAsia="zh-CN" w:bidi="ar"/>
              </w:rPr>
            </w:pPr>
            <w:r>
              <w:rPr>
                <w:rFonts w:hint="eastAsia" w:ascii="黑体" w:hAnsi="黑体" w:eastAsia="黑体" w:cs="黑体"/>
                <w:color w:val="000000"/>
                <w:kern w:val="0"/>
                <w:sz w:val="28"/>
                <w:szCs w:val="28"/>
                <w:vertAlign w:val="baseline"/>
                <w:lang w:val="en-US" w:eastAsia="zh-CN" w:bidi="ar"/>
              </w:rPr>
              <w:t>答复建议</w:t>
            </w:r>
          </w:p>
        </w:tc>
        <w:tc>
          <w:tcPr>
            <w:tcW w:w="6343" w:type="dxa"/>
          </w:tcPr>
          <w:p>
            <w:pPr>
              <w:keepNext w:val="0"/>
              <w:keepLines w:val="0"/>
              <w:widowControl/>
              <w:suppressLineNumbers w:val="0"/>
              <w:jc w:val="center"/>
              <w:rPr>
                <w:rFonts w:hint="default" w:ascii="方正小标宋简体" w:hAnsi="方正小标宋简体" w:eastAsia="方正小标宋简体" w:cs="方正小标宋简体"/>
                <w:color w:val="000000"/>
                <w:kern w:val="0"/>
                <w:sz w:val="40"/>
                <w:szCs w:val="40"/>
                <w:vertAlign w:val="baseline"/>
                <w:lang w:val="en-US" w:eastAsia="zh-CN" w:bidi="ar"/>
              </w:rPr>
            </w:pPr>
          </w:p>
          <w:p>
            <w:pPr>
              <w:keepNext w:val="0"/>
              <w:keepLines w:val="0"/>
              <w:widowControl/>
              <w:suppressLineNumbers w:val="0"/>
              <w:jc w:val="both"/>
              <w:rPr>
                <w:rFonts w:hint="default" w:ascii="方正小标宋简体" w:hAnsi="方正小标宋简体" w:eastAsia="方正小标宋简体" w:cs="方正小标宋简体"/>
                <w:b/>
                <w:bCs/>
                <w:color w:val="000000"/>
                <w:kern w:val="0"/>
                <w:sz w:val="40"/>
                <w:szCs w:val="40"/>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 xml:space="preserve">负责人：     审核人：     经办人：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2617" w:type="dxa"/>
          </w:tcPr>
          <w:p>
            <w:pPr>
              <w:keepNext w:val="0"/>
              <w:keepLines w:val="0"/>
              <w:widowControl/>
              <w:suppressLineNumbers w:val="0"/>
              <w:jc w:val="center"/>
              <w:rPr>
                <w:rFonts w:hint="eastAsia" w:ascii="黑体" w:hAnsi="黑体" w:eastAsia="黑体" w:cs="黑体"/>
                <w:color w:val="000000"/>
                <w:kern w:val="0"/>
                <w:sz w:val="28"/>
                <w:szCs w:val="28"/>
                <w:vertAlign w:val="baseline"/>
                <w:lang w:val="en-US" w:eastAsia="zh-CN" w:bidi="ar"/>
              </w:rPr>
            </w:pPr>
            <w:r>
              <w:rPr>
                <w:rFonts w:hint="eastAsia" w:ascii="黑体" w:hAnsi="黑体" w:eastAsia="黑体" w:cs="黑体"/>
                <w:color w:val="000000"/>
                <w:kern w:val="0"/>
                <w:sz w:val="28"/>
                <w:szCs w:val="28"/>
                <w:vertAlign w:val="baseline"/>
                <w:lang w:val="en-US" w:eastAsia="zh-CN" w:bidi="ar"/>
              </w:rPr>
              <w:t>申请主体</w:t>
            </w:r>
          </w:p>
          <w:p>
            <w:pPr>
              <w:keepNext w:val="0"/>
              <w:keepLines w:val="0"/>
              <w:widowControl/>
              <w:suppressLineNumbers w:val="0"/>
              <w:jc w:val="center"/>
              <w:rPr>
                <w:rFonts w:hint="eastAsia" w:ascii="黑体" w:hAnsi="黑体" w:eastAsia="黑体" w:cs="黑体"/>
                <w:color w:val="000000"/>
                <w:kern w:val="0"/>
                <w:sz w:val="28"/>
                <w:szCs w:val="28"/>
                <w:vertAlign w:val="baseline"/>
                <w:lang w:val="en-US" w:eastAsia="zh-CN" w:bidi="ar"/>
              </w:rPr>
            </w:pPr>
            <w:r>
              <w:rPr>
                <w:rFonts w:hint="eastAsia" w:ascii="黑体" w:hAnsi="黑体" w:eastAsia="黑体" w:cs="黑体"/>
                <w:color w:val="000000"/>
                <w:kern w:val="0"/>
                <w:sz w:val="21"/>
                <w:szCs w:val="21"/>
                <w:vertAlign w:val="baseline"/>
                <w:lang w:val="en-US" w:eastAsia="zh-CN" w:bidi="ar"/>
              </w:rPr>
              <w:t>（公民、法人、其他组织）</w:t>
            </w:r>
          </w:p>
        </w:tc>
        <w:tc>
          <w:tcPr>
            <w:tcW w:w="6343" w:type="dxa"/>
          </w:tcPr>
          <w:p>
            <w:pPr>
              <w:keepNext w:val="0"/>
              <w:keepLines w:val="0"/>
              <w:widowControl/>
              <w:suppressLineNumbers w:val="0"/>
              <w:jc w:val="center"/>
              <w:rPr>
                <w:rFonts w:hint="default" w:ascii="方正小标宋简体" w:hAnsi="方正小标宋简体" w:eastAsia="方正小标宋简体" w:cs="方正小标宋简体"/>
                <w:color w:val="000000"/>
                <w:kern w:val="0"/>
                <w:sz w:val="40"/>
                <w:szCs w:val="40"/>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2617" w:type="dxa"/>
          </w:tcPr>
          <w:p>
            <w:pPr>
              <w:keepNext w:val="0"/>
              <w:keepLines w:val="0"/>
              <w:widowControl/>
              <w:suppressLineNumbers w:val="0"/>
              <w:jc w:val="center"/>
              <w:rPr>
                <w:rFonts w:hint="eastAsia" w:ascii="黑体" w:hAnsi="黑体" w:eastAsia="黑体" w:cs="黑体"/>
                <w:color w:val="000000"/>
                <w:kern w:val="0"/>
                <w:sz w:val="28"/>
                <w:szCs w:val="28"/>
                <w:vertAlign w:val="baseline"/>
                <w:lang w:val="en-US" w:eastAsia="zh-CN" w:bidi="ar"/>
              </w:rPr>
            </w:pPr>
            <w:r>
              <w:rPr>
                <w:rFonts w:hint="eastAsia" w:ascii="黑体" w:hAnsi="黑体" w:eastAsia="黑体" w:cs="黑体"/>
                <w:color w:val="000000"/>
                <w:kern w:val="0"/>
                <w:sz w:val="28"/>
                <w:szCs w:val="28"/>
                <w:vertAlign w:val="baseline"/>
                <w:lang w:val="en-US" w:eastAsia="zh-CN" w:bidi="ar"/>
              </w:rPr>
              <w:t>申请事项</w:t>
            </w:r>
          </w:p>
        </w:tc>
        <w:tc>
          <w:tcPr>
            <w:tcW w:w="6343" w:type="dxa"/>
          </w:tcPr>
          <w:p>
            <w:pPr>
              <w:keepNext w:val="0"/>
              <w:keepLines w:val="0"/>
              <w:widowControl/>
              <w:suppressLineNumbers w:val="0"/>
              <w:jc w:val="center"/>
              <w:rPr>
                <w:rFonts w:hint="default" w:ascii="方正小标宋简体" w:hAnsi="方正小标宋简体" w:eastAsia="方正小标宋简体" w:cs="方正小标宋简体"/>
                <w:color w:val="000000"/>
                <w:kern w:val="0"/>
                <w:sz w:val="40"/>
                <w:szCs w:val="40"/>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（详见附件）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8" w:hRule="atLeast"/>
        </w:trPr>
        <w:tc>
          <w:tcPr>
            <w:tcW w:w="2617" w:type="dxa"/>
          </w:tcPr>
          <w:p>
            <w:pPr>
              <w:keepNext w:val="0"/>
              <w:keepLines w:val="0"/>
              <w:widowControl/>
              <w:suppressLineNumbers w:val="0"/>
              <w:jc w:val="center"/>
              <w:rPr>
                <w:rFonts w:hint="eastAsia" w:ascii="黑体" w:hAnsi="黑体" w:eastAsia="黑体" w:cs="黑体"/>
                <w:color w:val="000000"/>
                <w:kern w:val="0"/>
                <w:sz w:val="28"/>
                <w:szCs w:val="28"/>
                <w:vertAlign w:val="baseline"/>
                <w:lang w:val="en-US" w:eastAsia="zh-CN" w:bidi="ar"/>
              </w:rPr>
            </w:pPr>
            <w:r>
              <w:rPr>
                <w:rFonts w:hint="eastAsia" w:ascii="黑体" w:hAnsi="黑体" w:eastAsia="黑体" w:cs="黑体"/>
                <w:color w:val="000000"/>
                <w:kern w:val="0"/>
                <w:sz w:val="28"/>
                <w:szCs w:val="28"/>
                <w:vertAlign w:val="baseline"/>
                <w:lang w:val="en-US" w:eastAsia="zh-CN" w:bidi="ar"/>
              </w:rPr>
              <w:t>备  注</w:t>
            </w:r>
          </w:p>
        </w:tc>
        <w:tc>
          <w:tcPr>
            <w:tcW w:w="6343" w:type="dxa"/>
          </w:tcPr>
          <w:p>
            <w:pPr>
              <w:keepNext w:val="0"/>
              <w:keepLines w:val="0"/>
              <w:widowControl/>
              <w:suppressLineNumbers w:val="0"/>
              <w:jc w:val="left"/>
              <w:rPr>
                <w:rFonts w:hint="default" w:ascii="方正小标宋简体" w:hAnsi="方正小标宋简体" w:eastAsia="方正小标宋简体" w:cs="方正小标宋简体"/>
                <w:color w:val="000000"/>
                <w:kern w:val="0"/>
                <w:sz w:val="40"/>
                <w:szCs w:val="40"/>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为在法定期限内予以答复，请各部门在接到审核单起，于</w:t>
            </w:r>
            <w:r>
              <w:rPr>
                <w:rFonts w:hint="eastAsia" w:ascii="黑体" w:hAnsi="黑体" w:eastAsia="黑体" w:cs="黑体"/>
                <w:color w:val="000000"/>
                <w:kern w:val="0"/>
                <w:sz w:val="28"/>
                <w:szCs w:val="28"/>
                <w:vertAlign w:val="baseline"/>
                <w:lang w:val="en-US" w:eastAsia="zh-CN" w:bidi="ar"/>
              </w:rPr>
              <w:t>2个工作日</w:t>
            </w:r>
            <w:r>
              <w:rPr>
                <w:rFonts w:hint="eastAsia" w:ascii="仿宋_GB2312" w:hAnsi="仿宋_GB2312" w:eastAsia="仿宋_GB2312" w:cs="仿宋_GB2312"/>
                <w:color w:val="000000"/>
                <w:kern w:val="0"/>
                <w:sz w:val="28"/>
                <w:szCs w:val="28"/>
                <w:vertAlign w:val="baseline"/>
                <w:lang w:val="en-US" w:eastAsia="zh-CN" w:bidi="ar"/>
              </w:rPr>
              <w:t>内核审完毕。</w:t>
            </w:r>
          </w:p>
        </w:tc>
      </w:tr>
    </w:tbl>
    <w:p>
      <w:pPr>
        <w:keepNext w:val="0"/>
        <w:keepLines w:val="0"/>
        <w:widowControl/>
        <w:suppressLineNumbers w:val="0"/>
        <w:jc w:val="both"/>
        <w:rPr>
          <w:rFonts w:hint="eastAsia" w:ascii="黑体" w:hAnsi="黑体" w:eastAsia="黑体" w:cs="黑体"/>
          <w:color w:val="000000"/>
          <w:kern w:val="0"/>
          <w:sz w:val="32"/>
          <w:szCs w:val="32"/>
          <w:lang w:val="en-US" w:eastAsia="zh-CN" w:bidi="ar"/>
        </w:rPr>
      </w:pPr>
    </w:p>
    <w:p>
      <w:pPr>
        <w:keepNext w:val="0"/>
        <w:keepLines w:val="0"/>
        <w:widowControl/>
        <w:suppressLineNumbers w:val="0"/>
        <w:jc w:val="both"/>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附件3</w:t>
      </w:r>
    </w:p>
    <w:p>
      <w:pPr>
        <w:keepNext w:val="0"/>
        <w:keepLines w:val="0"/>
        <w:widowControl/>
        <w:suppressLineNumbers w:val="0"/>
        <w:jc w:val="center"/>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四川省地震局政府信息主动公开基本目录</w:t>
      </w:r>
    </w:p>
    <w:tbl>
      <w:tblPr>
        <w:tblStyle w:val="5"/>
        <w:tblW w:w="95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54"/>
        <w:gridCol w:w="724"/>
        <w:gridCol w:w="2051"/>
        <w:gridCol w:w="4069"/>
        <w:gridCol w:w="16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75" w:hRule="atLeast"/>
        </w:trPr>
        <w:tc>
          <w:tcPr>
            <w:tcW w:w="38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公开事项</w:t>
            </w:r>
          </w:p>
        </w:tc>
        <w:tc>
          <w:tcPr>
            <w:tcW w:w="40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内容要求</w:t>
            </w:r>
          </w:p>
        </w:tc>
        <w:tc>
          <w:tcPr>
            <w:tcW w:w="167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责任主体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50" w:hRule="atLeast"/>
        </w:trPr>
        <w:tc>
          <w:tcPr>
            <w:tcW w:w="1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一级     目录</w:t>
            </w:r>
          </w:p>
        </w:tc>
        <w:tc>
          <w:tcPr>
            <w:tcW w:w="27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二级目录</w:t>
            </w:r>
          </w:p>
        </w:tc>
        <w:tc>
          <w:tcPr>
            <w:tcW w:w="4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8"/>
                <w:szCs w:val="28"/>
                <w:u w:val="none"/>
              </w:rPr>
            </w:pPr>
          </w:p>
        </w:tc>
        <w:tc>
          <w:tcPr>
            <w:tcW w:w="16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60" w:hRule="atLeast"/>
        </w:trPr>
        <w:tc>
          <w:tcPr>
            <w:tcW w:w="10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28"/>
                <w:szCs w:val="28"/>
                <w:u w:val="none"/>
              </w:rPr>
            </w:pPr>
            <w:r>
              <w:rPr>
                <w:rFonts w:hint="eastAsia" w:ascii="仿宋_GB2312" w:hAnsi="宋体" w:eastAsia="仿宋_GB2312" w:cs="仿宋_GB2312"/>
                <w:b/>
                <w:i w:val="0"/>
                <w:color w:val="000000"/>
                <w:kern w:val="0"/>
                <w:sz w:val="28"/>
                <w:szCs w:val="28"/>
                <w:u w:val="none"/>
                <w:lang w:val="en-US" w:eastAsia="zh-CN" w:bidi="ar"/>
              </w:rPr>
              <w:t>基础信息公开</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8"/>
                <w:szCs w:val="28"/>
                <w:u w:val="none"/>
              </w:rPr>
            </w:pPr>
            <w:r>
              <w:rPr>
                <w:rFonts w:hint="eastAsia" w:ascii="仿宋_GB2312" w:hAnsi="宋体" w:eastAsia="仿宋_GB2312" w:cs="仿宋_GB2312"/>
                <w:b/>
                <w:i w:val="0"/>
                <w:color w:val="000000"/>
                <w:kern w:val="0"/>
                <w:sz w:val="28"/>
                <w:szCs w:val="28"/>
                <w:u w:val="none"/>
                <w:lang w:val="en-US" w:eastAsia="zh-CN" w:bidi="ar"/>
              </w:rPr>
              <w:t>1</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b/>
                <w:i w:val="0"/>
                <w:color w:val="000000"/>
                <w:sz w:val="28"/>
                <w:szCs w:val="28"/>
                <w:u w:val="none"/>
              </w:rPr>
            </w:pPr>
            <w:r>
              <w:rPr>
                <w:rFonts w:hint="eastAsia" w:ascii="仿宋_GB2312" w:hAnsi="宋体" w:eastAsia="仿宋_GB2312" w:cs="仿宋_GB2312"/>
                <w:b/>
                <w:i w:val="0"/>
                <w:color w:val="000000"/>
                <w:kern w:val="0"/>
                <w:sz w:val="28"/>
                <w:szCs w:val="28"/>
                <w:u w:val="none"/>
                <w:lang w:val="en-US" w:eastAsia="zh-CN" w:bidi="ar"/>
              </w:rPr>
              <w:t>领导信息</w:t>
            </w:r>
          </w:p>
        </w:tc>
        <w:tc>
          <w:tcPr>
            <w:tcW w:w="4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局领导班子成员基本信息及可公开的重要讲话、重要活动等信息</w:t>
            </w:r>
          </w:p>
        </w:tc>
        <w:tc>
          <w:tcPr>
            <w:tcW w:w="1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人教处、办公室分工负责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80" w:hRule="atLeast"/>
        </w:trPr>
        <w:tc>
          <w:tcPr>
            <w:tcW w:w="10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8"/>
                <w:szCs w:val="28"/>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8"/>
                <w:szCs w:val="28"/>
                <w:u w:val="none"/>
              </w:rPr>
            </w:pPr>
            <w:r>
              <w:rPr>
                <w:rFonts w:hint="eastAsia" w:ascii="仿宋_GB2312" w:hAnsi="宋体" w:eastAsia="仿宋_GB2312" w:cs="仿宋_GB2312"/>
                <w:b/>
                <w:i w:val="0"/>
                <w:color w:val="000000"/>
                <w:kern w:val="0"/>
                <w:sz w:val="28"/>
                <w:szCs w:val="28"/>
                <w:u w:val="none"/>
                <w:lang w:val="en-US" w:eastAsia="zh-CN" w:bidi="ar"/>
              </w:rPr>
              <w:t>2</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b/>
                <w:i w:val="0"/>
                <w:color w:val="000000"/>
                <w:sz w:val="28"/>
                <w:szCs w:val="28"/>
                <w:u w:val="none"/>
              </w:rPr>
            </w:pPr>
            <w:r>
              <w:rPr>
                <w:rFonts w:hint="eastAsia" w:ascii="仿宋_GB2312" w:hAnsi="宋体" w:eastAsia="仿宋_GB2312" w:cs="仿宋_GB2312"/>
                <w:b/>
                <w:i w:val="0"/>
                <w:color w:val="000000"/>
                <w:kern w:val="0"/>
                <w:sz w:val="28"/>
                <w:szCs w:val="28"/>
                <w:u w:val="none"/>
                <w:lang w:val="en-US" w:eastAsia="zh-CN" w:bidi="ar"/>
              </w:rPr>
              <w:t>机构职能</w:t>
            </w:r>
          </w:p>
        </w:tc>
        <w:tc>
          <w:tcPr>
            <w:tcW w:w="4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机构信息，包括机关职能、内设机构设置、办公地址、办公时间、联系方式</w:t>
            </w:r>
          </w:p>
        </w:tc>
        <w:tc>
          <w:tcPr>
            <w:tcW w:w="1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人教处及相关部门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10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8"/>
                <w:szCs w:val="28"/>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8"/>
                <w:szCs w:val="28"/>
                <w:u w:val="none"/>
              </w:rPr>
            </w:pPr>
            <w:r>
              <w:rPr>
                <w:rFonts w:hint="eastAsia" w:ascii="仿宋_GB2312" w:hAnsi="宋体" w:eastAsia="仿宋_GB2312" w:cs="仿宋_GB2312"/>
                <w:b/>
                <w:i w:val="0"/>
                <w:color w:val="000000"/>
                <w:kern w:val="0"/>
                <w:sz w:val="28"/>
                <w:szCs w:val="28"/>
                <w:u w:val="none"/>
                <w:lang w:val="en-US" w:eastAsia="zh-CN" w:bidi="ar"/>
              </w:rPr>
              <w:t>3</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b/>
                <w:i w:val="0"/>
                <w:color w:val="000000"/>
                <w:sz w:val="28"/>
                <w:szCs w:val="28"/>
                <w:u w:val="none"/>
              </w:rPr>
            </w:pPr>
            <w:r>
              <w:rPr>
                <w:rFonts w:hint="eastAsia" w:ascii="仿宋_GB2312" w:hAnsi="宋体" w:eastAsia="仿宋_GB2312" w:cs="仿宋_GB2312"/>
                <w:b/>
                <w:i w:val="0"/>
                <w:color w:val="000000"/>
                <w:kern w:val="0"/>
                <w:sz w:val="28"/>
                <w:szCs w:val="28"/>
                <w:u w:val="none"/>
                <w:lang w:val="en-US" w:eastAsia="zh-CN" w:bidi="ar"/>
              </w:rPr>
              <w:t>人事信息</w:t>
            </w:r>
          </w:p>
        </w:tc>
        <w:tc>
          <w:tcPr>
            <w:tcW w:w="4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公务员招录面试公告、拟录用公示信息，事业单位招聘公告、拟招聘人员公示信息</w:t>
            </w:r>
          </w:p>
        </w:tc>
        <w:tc>
          <w:tcPr>
            <w:tcW w:w="1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人教处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20" w:hRule="atLeast"/>
        </w:trPr>
        <w:tc>
          <w:tcPr>
            <w:tcW w:w="10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8"/>
                <w:szCs w:val="28"/>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8"/>
                <w:szCs w:val="28"/>
                <w:u w:val="none"/>
              </w:rPr>
            </w:pPr>
            <w:r>
              <w:rPr>
                <w:rFonts w:hint="eastAsia" w:ascii="仿宋_GB2312" w:hAnsi="宋体" w:eastAsia="仿宋_GB2312" w:cs="仿宋_GB2312"/>
                <w:b/>
                <w:i w:val="0"/>
                <w:color w:val="000000"/>
                <w:kern w:val="0"/>
                <w:sz w:val="28"/>
                <w:szCs w:val="28"/>
                <w:u w:val="none"/>
                <w:lang w:val="en-US" w:eastAsia="zh-CN" w:bidi="ar"/>
              </w:rPr>
              <w:t>4</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b/>
                <w:i w:val="0"/>
                <w:color w:val="000000"/>
                <w:sz w:val="28"/>
                <w:szCs w:val="28"/>
                <w:u w:val="none"/>
              </w:rPr>
            </w:pPr>
            <w:r>
              <w:rPr>
                <w:rFonts w:hint="eastAsia" w:ascii="仿宋_GB2312" w:hAnsi="宋体" w:eastAsia="仿宋_GB2312" w:cs="仿宋_GB2312"/>
                <w:b/>
                <w:i w:val="0"/>
                <w:color w:val="000000"/>
                <w:kern w:val="0"/>
                <w:sz w:val="28"/>
                <w:szCs w:val="28"/>
                <w:u w:val="none"/>
                <w:lang w:val="en-US" w:eastAsia="zh-CN" w:bidi="ar"/>
              </w:rPr>
              <w:t>法规标准</w:t>
            </w:r>
          </w:p>
        </w:tc>
        <w:tc>
          <w:tcPr>
            <w:tcW w:w="4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与防震减灾有关的法律法规、部门规章、标准等</w:t>
            </w:r>
          </w:p>
        </w:tc>
        <w:tc>
          <w:tcPr>
            <w:tcW w:w="1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公共服务处（法规处）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40" w:hRule="atLeast"/>
        </w:trPr>
        <w:tc>
          <w:tcPr>
            <w:tcW w:w="10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8"/>
                <w:szCs w:val="28"/>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8"/>
                <w:szCs w:val="28"/>
                <w:u w:val="none"/>
              </w:rPr>
            </w:pPr>
            <w:r>
              <w:rPr>
                <w:rFonts w:hint="eastAsia" w:ascii="仿宋_GB2312" w:hAnsi="宋体" w:eastAsia="仿宋_GB2312" w:cs="仿宋_GB2312"/>
                <w:b/>
                <w:i w:val="0"/>
                <w:color w:val="000000"/>
                <w:kern w:val="0"/>
                <w:sz w:val="28"/>
                <w:szCs w:val="28"/>
                <w:u w:val="none"/>
                <w:lang w:val="en-US" w:eastAsia="zh-CN" w:bidi="ar"/>
              </w:rPr>
              <w:t>5</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b/>
                <w:i w:val="0"/>
                <w:color w:val="000000"/>
                <w:sz w:val="28"/>
                <w:szCs w:val="28"/>
                <w:u w:val="none"/>
              </w:rPr>
            </w:pPr>
            <w:r>
              <w:rPr>
                <w:rFonts w:hint="eastAsia" w:ascii="仿宋_GB2312" w:hAnsi="宋体" w:eastAsia="仿宋_GB2312" w:cs="仿宋_GB2312"/>
                <w:b/>
                <w:i w:val="0"/>
                <w:color w:val="000000"/>
                <w:kern w:val="0"/>
                <w:sz w:val="28"/>
                <w:szCs w:val="28"/>
                <w:u w:val="none"/>
                <w:lang w:val="en-US" w:eastAsia="zh-CN" w:bidi="ar"/>
              </w:rPr>
              <w:t>其他政策文件</w:t>
            </w:r>
          </w:p>
        </w:tc>
        <w:tc>
          <w:tcPr>
            <w:tcW w:w="4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其他可以公开的与防震减灾有关的政策文件，包括改革方案、计划规划、行政规范性文件等</w:t>
            </w:r>
          </w:p>
        </w:tc>
        <w:tc>
          <w:tcPr>
            <w:tcW w:w="1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相关文件制发机构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80" w:hRule="atLeast"/>
        </w:trPr>
        <w:tc>
          <w:tcPr>
            <w:tcW w:w="10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kern w:val="0"/>
                <w:sz w:val="28"/>
                <w:szCs w:val="28"/>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决策</w:t>
            </w:r>
          </w:p>
          <w:p>
            <w:pPr>
              <w:keepNext w:val="0"/>
              <w:keepLines w:val="0"/>
              <w:widowControl/>
              <w:suppressLineNumbers w:val="0"/>
              <w:jc w:val="center"/>
              <w:textAlignment w:val="center"/>
              <w:rPr>
                <w:rFonts w:hint="eastAsia" w:ascii="仿宋_GB2312" w:hAnsi="宋体" w:eastAsia="仿宋_GB2312" w:cs="仿宋_GB2312"/>
                <w:b/>
                <w:i w:val="0"/>
                <w:color w:val="000000"/>
                <w:sz w:val="28"/>
                <w:szCs w:val="28"/>
                <w:u w:val="none"/>
              </w:rPr>
            </w:pPr>
            <w:r>
              <w:rPr>
                <w:rFonts w:hint="eastAsia" w:ascii="仿宋_GB2312" w:hAnsi="宋体" w:eastAsia="仿宋_GB2312" w:cs="仿宋_GB2312"/>
                <w:b/>
                <w:i w:val="0"/>
                <w:color w:val="000000"/>
                <w:kern w:val="0"/>
                <w:sz w:val="28"/>
                <w:szCs w:val="28"/>
                <w:u w:val="none"/>
                <w:lang w:val="en-US" w:eastAsia="zh-CN" w:bidi="ar"/>
              </w:rPr>
              <w:t>公开</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8"/>
                <w:szCs w:val="28"/>
                <w:u w:val="none"/>
              </w:rPr>
            </w:pPr>
            <w:r>
              <w:rPr>
                <w:rFonts w:hint="eastAsia" w:ascii="仿宋_GB2312" w:hAnsi="宋体" w:eastAsia="仿宋_GB2312" w:cs="仿宋_GB2312"/>
                <w:b/>
                <w:i w:val="0"/>
                <w:color w:val="000000"/>
                <w:kern w:val="0"/>
                <w:sz w:val="28"/>
                <w:szCs w:val="28"/>
                <w:u w:val="none"/>
                <w:lang w:val="en-US" w:eastAsia="zh-CN" w:bidi="ar"/>
              </w:rPr>
              <w:t>6</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b/>
                <w:i w:val="0"/>
                <w:color w:val="000000"/>
                <w:sz w:val="28"/>
                <w:szCs w:val="28"/>
                <w:u w:val="none"/>
              </w:rPr>
            </w:pPr>
            <w:r>
              <w:rPr>
                <w:rFonts w:hint="eastAsia" w:ascii="仿宋_GB2312" w:hAnsi="宋体" w:eastAsia="仿宋_GB2312" w:cs="仿宋_GB2312"/>
                <w:b/>
                <w:i w:val="0"/>
                <w:color w:val="000000"/>
                <w:kern w:val="0"/>
                <w:sz w:val="28"/>
                <w:szCs w:val="28"/>
                <w:u w:val="none"/>
                <w:lang w:val="en-US" w:eastAsia="zh-CN" w:bidi="ar"/>
              </w:rPr>
              <w:t>重大决策草案</w:t>
            </w:r>
          </w:p>
        </w:tc>
        <w:tc>
          <w:tcPr>
            <w:tcW w:w="4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涉及管理相对人切身利益、需社会广泛知晓的重要改革方案等重大决策，决策前向社会公开公布决策草案、决策依据等</w:t>
            </w:r>
          </w:p>
        </w:tc>
        <w:tc>
          <w:tcPr>
            <w:tcW w:w="1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决策草案起草机构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5" w:hRule="atLeast"/>
        </w:trPr>
        <w:tc>
          <w:tcPr>
            <w:tcW w:w="10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8"/>
                <w:szCs w:val="28"/>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8"/>
                <w:szCs w:val="28"/>
                <w:u w:val="none"/>
              </w:rPr>
            </w:pPr>
            <w:r>
              <w:rPr>
                <w:rFonts w:hint="eastAsia" w:ascii="仿宋_GB2312" w:hAnsi="宋体" w:eastAsia="仿宋_GB2312" w:cs="仿宋_GB2312"/>
                <w:b/>
                <w:i w:val="0"/>
                <w:color w:val="000000"/>
                <w:kern w:val="0"/>
                <w:sz w:val="28"/>
                <w:szCs w:val="28"/>
                <w:u w:val="none"/>
                <w:lang w:val="en-US" w:eastAsia="zh-CN" w:bidi="ar"/>
              </w:rPr>
              <w:t>7</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b/>
                <w:i w:val="0"/>
                <w:color w:val="000000"/>
                <w:sz w:val="28"/>
                <w:szCs w:val="28"/>
                <w:u w:val="none"/>
              </w:rPr>
            </w:pPr>
            <w:r>
              <w:rPr>
                <w:rFonts w:hint="eastAsia" w:ascii="仿宋_GB2312" w:hAnsi="宋体" w:eastAsia="仿宋_GB2312" w:cs="仿宋_GB2312"/>
                <w:b/>
                <w:i w:val="0"/>
                <w:color w:val="000000"/>
                <w:kern w:val="0"/>
                <w:sz w:val="28"/>
                <w:szCs w:val="28"/>
                <w:u w:val="none"/>
                <w:lang w:val="en-US" w:eastAsia="zh-CN" w:bidi="ar"/>
              </w:rPr>
              <w:t>重大政策文件及解读</w:t>
            </w:r>
          </w:p>
        </w:tc>
        <w:tc>
          <w:tcPr>
            <w:tcW w:w="4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有关重大政策的发布及其解读，相关热点问题的解读与回应</w:t>
            </w:r>
          </w:p>
        </w:tc>
        <w:tc>
          <w:tcPr>
            <w:tcW w:w="1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有关政策制发机构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40" w:hRule="atLeast"/>
        </w:trPr>
        <w:tc>
          <w:tcPr>
            <w:tcW w:w="10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8"/>
                <w:szCs w:val="28"/>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8"/>
                <w:szCs w:val="28"/>
                <w:u w:val="none"/>
              </w:rPr>
            </w:pPr>
            <w:r>
              <w:rPr>
                <w:rFonts w:hint="eastAsia" w:ascii="仿宋_GB2312" w:hAnsi="宋体" w:eastAsia="仿宋_GB2312" w:cs="仿宋_GB2312"/>
                <w:b/>
                <w:i w:val="0"/>
                <w:color w:val="000000"/>
                <w:kern w:val="0"/>
                <w:sz w:val="28"/>
                <w:szCs w:val="28"/>
                <w:u w:val="none"/>
                <w:lang w:val="en-US" w:eastAsia="zh-CN" w:bidi="ar"/>
              </w:rPr>
              <w:t>8</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b/>
                <w:i w:val="0"/>
                <w:color w:val="000000"/>
                <w:sz w:val="28"/>
                <w:szCs w:val="28"/>
                <w:u w:val="none"/>
              </w:rPr>
            </w:pPr>
            <w:r>
              <w:rPr>
                <w:rFonts w:hint="eastAsia" w:ascii="仿宋_GB2312" w:hAnsi="宋体" w:eastAsia="仿宋_GB2312" w:cs="仿宋_GB2312"/>
                <w:b/>
                <w:i w:val="0"/>
                <w:color w:val="000000"/>
                <w:kern w:val="0"/>
                <w:sz w:val="28"/>
                <w:szCs w:val="28"/>
                <w:u w:val="none"/>
                <w:lang w:val="en-US" w:eastAsia="zh-CN" w:bidi="ar"/>
              </w:rPr>
              <w:t>重要会议</w:t>
            </w:r>
          </w:p>
        </w:tc>
        <w:tc>
          <w:tcPr>
            <w:tcW w:w="4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以会议讨论作出重要改革方案等重大决策时，经党组研究认为有必要公开讨论决策过程的会议</w:t>
            </w:r>
          </w:p>
        </w:tc>
        <w:tc>
          <w:tcPr>
            <w:tcW w:w="1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会议主办机构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40" w:hRule="atLeast"/>
        </w:trPr>
        <w:tc>
          <w:tcPr>
            <w:tcW w:w="105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tabs>
                <w:tab w:val="left" w:pos="504"/>
              </w:tabs>
              <w:jc w:val="center"/>
              <w:rPr>
                <w:rFonts w:hint="eastAsia" w:ascii="仿宋_GB2312" w:hAnsi="宋体" w:eastAsia="仿宋_GB2312" w:cs="仿宋_GB2312"/>
                <w:b/>
                <w:i w:val="0"/>
                <w:color w:val="000000"/>
                <w:sz w:val="28"/>
                <w:szCs w:val="28"/>
                <w:u w:val="none"/>
                <w:lang w:val="en-US" w:eastAsia="zh-CN"/>
              </w:rPr>
            </w:pPr>
            <w:r>
              <w:rPr>
                <w:rFonts w:hint="eastAsia" w:ascii="仿宋_GB2312" w:hAnsi="宋体" w:eastAsia="仿宋_GB2312" w:cs="仿宋_GB2312"/>
                <w:b/>
                <w:i w:val="0"/>
                <w:color w:val="000000"/>
                <w:sz w:val="28"/>
                <w:szCs w:val="28"/>
                <w:u w:val="none"/>
                <w:lang w:val="en-US" w:eastAsia="zh-CN"/>
              </w:rPr>
              <w:t>执行</w:t>
            </w:r>
          </w:p>
          <w:p>
            <w:pPr>
              <w:tabs>
                <w:tab w:val="left" w:pos="504"/>
              </w:tabs>
              <w:jc w:val="center"/>
              <w:rPr>
                <w:rFonts w:hint="eastAsia" w:ascii="仿宋_GB2312" w:hAnsi="宋体" w:eastAsia="仿宋_GB2312" w:cs="仿宋_GB2312"/>
                <w:b/>
                <w:i w:val="0"/>
                <w:color w:val="000000"/>
                <w:sz w:val="28"/>
                <w:szCs w:val="28"/>
                <w:u w:val="none"/>
                <w:lang w:val="en-US" w:eastAsia="zh-CN"/>
              </w:rPr>
            </w:pPr>
            <w:r>
              <w:rPr>
                <w:rFonts w:hint="eastAsia" w:ascii="仿宋_GB2312" w:hAnsi="宋体" w:eastAsia="仿宋_GB2312" w:cs="仿宋_GB2312"/>
                <w:b/>
                <w:i w:val="0"/>
                <w:color w:val="000000"/>
                <w:sz w:val="28"/>
                <w:szCs w:val="28"/>
                <w:u w:val="none"/>
                <w:lang w:val="en-US" w:eastAsia="zh-CN"/>
              </w:rPr>
              <w:t>公开</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kern w:val="0"/>
                <w:sz w:val="28"/>
                <w:szCs w:val="28"/>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9</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HAnsi" w:hAnsiTheme="minorHAnsi" w:eastAsiaTheme="minorEastAsia" w:cstheme="minorBidi"/>
                <w:kern w:val="2"/>
                <w:sz w:val="21"/>
                <w:szCs w:val="24"/>
                <w:lang w:val="en-US" w:eastAsia="zh-CN" w:bidi="ar-SA"/>
              </w:rPr>
            </w:pPr>
            <w:r>
              <w:rPr>
                <w:rFonts w:hint="eastAsia" w:ascii="仿宋_GB2312" w:hAnsi="宋体" w:eastAsia="仿宋_GB2312" w:cs="仿宋_GB2312"/>
                <w:b/>
                <w:i w:val="0"/>
                <w:color w:val="000000"/>
                <w:kern w:val="0"/>
                <w:sz w:val="28"/>
                <w:szCs w:val="28"/>
                <w:u w:val="none"/>
                <w:lang w:val="en-US" w:eastAsia="zh-CN" w:bidi="ar"/>
              </w:rPr>
              <w:t>重点改革任务等的进展情况</w:t>
            </w:r>
          </w:p>
        </w:tc>
        <w:tc>
          <w:tcPr>
            <w:tcW w:w="4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重点改革任务、重要政策、重大工程项目等执行措施、责任分工、取得成效、后续举措等</w:t>
            </w:r>
          </w:p>
        </w:tc>
        <w:tc>
          <w:tcPr>
            <w:tcW w:w="1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任务政策项目确定的承办机构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40" w:hRule="atLeast"/>
        </w:trPr>
        <w:tc>
          <w:tcPr>
            <w:tcW w:w="105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8"/>
                <w:szCs w:val="28"/>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kern w:val="0"/>
                <w:sz w:val="28"/>
                <w:szCs w:val="28"/>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10</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b/>
                <w:i w:val="0"/>
                <w:color w:val="000000"/>
                <w:kern w:val="0"/>
                <w:sz w:val="28"/>
                <w:szCs w:val="28"/>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重大决策实施情况</w:t>
            </w:r>
          </w:p>
        </w:tc>
        <w:tc>
          <w:tcPr>
            <w:tcW w:w="4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tabs>
                <w:tab w:val="left" w:pos="1433"/>
              </w:tabs>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在重大行政决策执行过程中，跟踪</w:t>
            </w:r>
          </w:p>
          <w:p>
            <w:pPr>
              <w:keepNext w:val="0"/>
              <w:keepLines w:val="0"/>
              <w:widowControl/>
              <w:suppressLineNumbers w:val="0"/>
              <w:tabs>
                <w:tab w:val="left" w:pos="1433"/>
              </w:tabs>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决策的实施情况，了解利益相关方和公众对决策实施的意见和建议，积极开展决策执行效果评估，及时</w:t>
            </w:r>
          </w:p>
          <w:p>
            <w:pPr>
              <w:keepNext w:val="0"/>
              <w:keepLines w:val="0"/>
              <w:widowControl/>
              <w:suppressLineNumbers w:val="0"/>
              <w:tabs>
                <w:tab w:val="left" w:pos="1433"/>
              </w:tabs>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调整完善，并将相关情况向社会公</w:t>
            </w:r>
          </w:p>
          <w:p>
            <w:pPr>
              <w:keepNext w:val="0"/>
              <w:keepLines w:val="0"/>
              <w:widowControl/>
              <w:suppressLineNumbers w:val="0"/>
              <w:tabs>
                <w:tab w:val="left" w:pos="1433"/>
              </w:tabs>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开</w:t>
            </w:r>
          </w:p>
        </w:tc>
        <w:tc>
          <w:tcPr>
            <w:tcW w:w="1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重大政策制发机构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40" w:hRule="atLeast"/>
        </w:trPr>
        <w:tc>
          <w:tcPr>
            <w:tcW w:w="105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8"/>
                <w:szCs w:val="28"/>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kern w:val="0"/>
                <w:sz w:val="28"/>
                <w:szCs w:val="28"/>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11</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b/>
                <w:i w:val="0"/>
                <w:color w:val="000000"/>
                <w:kern w:val="0"/>
                <w:sz w:val="28"/>
                <w:szCs w:val="28"/>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督查和审计发现问题及整改落实情</w:t>
            </w:r>
            <w:r>
              <w:rPr>
                <w:rFonts w:hint="eastAsia" w:ascii="仿宋_GB2312" w:hAnsi="宋体" w:eastAsia="仿宋_GB2312" w:cs="仿宋_GB2312"/>
                <w:b/>
                <w:i w:val="0"/>
                <w:color w:val="000000"/>
                <w:kern w:val="0"/>
                <w:sz w:val="28"/>
                <w:szCs w:val="28"/>
                <w:u w:val="none"/>
                <w:lang w:val="en-US" w:eastAsia="zh-CN" w:bidi="ar"/>
              </w:rPr>
              <w:br w:type="textWrapping"/>
            </w:r>
            <w:r>
              <w:rPr>
                <w:rFonts w:hint="eastAsia" w:ascii="仿宋_GB2312" w:hAnsi="宋体" w:eastAsia="仿宋_GB2312" w:cs="仿宋_GB2312"/>
                <w:b/>
                <w:i w:val="0"/>
                <w:color w:val="000000"/>
                <w:kern w:val="0"/>
                <w:sz w:val="28"/>
                <w:szCs w:val="28"/>
                <w:u w:val="none"/>
                <w:lang w:val="en-US" w:eastAsia="zh-CN" w:bidi="ar"/>
              </w:rPr>
              <w:t>况</w:t>
            </w:r>
          </w:p>
        </w:tc>
        <w:tc>
          <w:tcPr>
            <w:tcW w:w="4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督查和审计发现的问题及整改落实情况，以及相关问责情况</w:t>
            </w:r>
          </w:p>
        </w:tc>
        <w:tc>
          <w:tcPr>
            <w:tcW w:w="1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被督查和审计机构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40" w:hRule="atLeast"/>
        </w:trPr>
        <w:tc>
          <w:tcPr>
            <w:tcW w:w="105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8"/>
                <w:szCs w:val="28"/>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kern w:val="0"/>
                <w:sz w:val="28"/>
                <w:szCs w:val="28"/>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12</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b/>
                <w:i w:val="0"/>
                <w:color w:val="000000"/>
                <w:kern w:val="0"/>
                <w:sz w:val="28"/>
                <w:szCs w:val="28"/>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问责情况</w:t>
            </w:r>
          </w:p>
        </w:tc>
        <w:tc>
          <w:tcPr>
            <w:tcW w:w="4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对不作为、乱作为进行问责情况，按问责规定要求公开问责情况</w:t>
            </w:r>
          </w:p>
        </w:tc>
        <w:tc>
          <w:tcPr>
            <w:tcW w:w="1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问责机构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40" w:hRule="atLeast"/>
        </w:trPr>
        <w:tc>
          <w:tcPr>
            <w:tcW w:w="105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8"/>
                <w:szCs w:val="28"/>
                <w:u w:val="none"/>
                <w:lang w:val="en-US" w:eastAsia="zh-CN"/>
              </w:rPr>
            </w:pPr>
            <w:r>
              <w:rPr>
                <w:rFonts w:hint="eastAsia" w:ascii="仿宋_GB2312" w:hAnsi="宋体" w:eastAsia="仿宋_GB2312" w:cs="仿宋_GB2312"/>
                <w:b/>
                <w:i w:val="0"/>
                <w:color w:val="000000"/>
                <w:sz w:val="28"/>
                <w:szCs w:val="28"/>
                <w:u w:val="none"/>
                <w:lang w:val="en-US" w:eastAsia="zh-CN"/>
              </w:rPr>
              <w:t>管理</w:t>
            </w:r>
          </w:p>
          <w:p>
            <w:pPr>
              <w:jc w:val="center"/>
              <w:rPr>
                <w:rFonts w:hint="eastAsia" w:ascii="仿宋_GB2312" w:hAnsi="宋体" w:eastAsia="仿宋_GB2312" w:cs="仿宋_GB2312"/>
                <w:b/>
                <w:i w:val="0"/>
                <w:color w:val="000000"/>
                <w:sz w:val="28"/>
                <w:szCs w:val="28"/>
                <w:u w:val="none"/>
                <w:lang w:val="en-US" w:eastAsia="zh-CN"/>
              </w:rPr>
            </w:pPr>
            <w:r>
              <w:rPr>
                <w:rFonts w:hint="eastAsia" w:ascii="仿宋_GB2312" w:hAnsi="宋体" w:eastAsia="仿宋_GB2312" w:cs="仿宋_GB2312"/>
                <w:b/>
                <w:i w:val="0"/>
                <w:color w:val="000000"/>
                <w:sz w:val="28"/>
                <w:szCs w:val="28"/>
                <w:u w:val="none"/>
                <w:lang w:val="en-US" w:eastAsia="zh-CN"/>
              </w:rPr>
              <w:t>公开</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kern w:val="0"/>
                <w:sz w:val="28"/>
                <w:szCs w:val="28"/>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13</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b/>
                <w:i w:val="0"/>
                <w:color w:val="000000"/>
                <w:kern w:val="0"/>
                <w:sz w:val="28"/>
                <w:szCs w:val="28"/>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行政许可</w:t>
            </w:r>
          </w:p>
        </w:tc>
        <w:tc>
          <w:tcPr>
            <w:tcW w:w="4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办理行政许可事项的目录、指南、依据、条件、程序、结果</w:t>
            </w:r>
          </w:p>
        </w:tc>
        <w:tc>
          <w:tcPr>
            <w:tcW w:w="1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公共服务处（法规处）、监测预报与科技处、震防处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40" w:hRule="atLeast"/>
        </w:trPr>
        <w:tc>
          <w:tcPr>
            <w:tcW w:w="105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8"/>
                <w:szCs w:val="28"/>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kern w:val="0"/>
                <w:sz w:val="28"/>
                <w:szCs w:val="28"/>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14</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b/>
                <w:i w:val="0"/>
                <w:color w:val="000000"/>
                <w:kern w:val="0"/>
                <w:sz w:val="28"/>
                <w:szCs w:val="28"/>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行政处罚、行政强制</w:t>
            </w:r>
          </w:p>
        </w:tc>
        <w:tc>
          <w:tcPr>
            <w:tcW w:w="4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实施行政处罚、行政强制的依据、条件、程序以及本行政机关认为具有一定社会影响的行政处罚决定</w:t>
            </w:r>
          </w:p>
        </w:tc>
        <w:tc>
          <w:tcPr>
            <w:tcW w:w="1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相关部门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40" w:hRule="atLeast"/>
        </w:trPr>
        <w:tc>
          <w:tcPr>
            <w:tcW w:w="105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8"/>
                <w:szCs w:val="28"/>
                <w:u w:val="none"/>
                <w:lang w:val="en-US" w:eastAsia="zh-CN"/>
              </w:rPr>
            </w:pPr>
            <w:r>
              <w:rPr>
                <w:rFonts w:hint="eastAsia" w:ascii="仿宋_GB2312" w:hAnsi="宋体" w:eastAsia="仿宋_GB2312" w:cs="仿宋_GB2312"/>
                <w:b/>
                <w:i w:val="0"/>
                <w:color w:val="000000"/>
                <w:sz w:val="28"/>
                <w:szCs w:val="28"/>
                <w:u w:val="none"/>
                <w:lang w:val="en-US" w:eastAsia="zh-CN"/>
              </w:rPr>
              <w:t>服务</w:t>
            </w:r>
          </w:p>
          <w:p>
            <w:pPr>
              <w:jc w:val="center"/>
              <w:rPr>
                <w:rFonts w:hint="eastAsia" w:ascii="仿宋_GB2312" w:hAnsi="宋体" w:eastAsia="仿宋_GB2312" w:cs="仿宋_GB2312"/>
                <w:b/>
                <w:i w:val="0"/>
                <w:color w:val="000000"/>
                <w:sz w:val="28"/>
                <w:szCs w:val="28"/>
                <w:u w:val="none"/>
                <w:lang w:val="en-US" w:eastAsia="zh-CN"/>
              </w:rPr>
            </w:pPr>
            <w:r>
              <w:rPr>
                <w:rFonts w:hint="eastAsia" w:ascii="仿宋_GB2312" w:hAnsi="宋体" w:eastAsia="仿宋_GB2312" w:cs="仿宋_GB2312"/>
                <w:b/>
                <w:i w:val="0"/>
                <w:color w:val="000000"/>
                <w:sz w:val="28"/>
                <w:szCs w:val="28"/>
                <w:u w:val="none"/>
                <w:lang w:val="en-US" w:eastAsia="zh-CN"/>
              </w:rPr>
              <w:t>公开</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kern w:val="0"/>
                <w:sz w:val="28"/>
                <w:szCs w:val="28"/>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15</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b/>
                <w:i w:val="0"/>
                <w:color w:val="000000"/>
                <w:kern w:val="0"/>
                <w:sz w:val="28"/>
                <w:szCs w:val="28"/>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业务事项服务</w:t>
            </w:r>
          </w:p>
        </w:tc>
        <w:tc>
          <w:tcPr>
            <w:tcW w:w="4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各类在线查询、办理、报送等业务系统</w:t>
            </w:r>
          </w:p>
        </w:tc>
        <w:tc>
          <w:tcPr>
            <w:tcW w:w="1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相关部门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40" w:hRule="atLeast"/>
        </w:trPr>
        <w:tc>
          <w:tcPr>
            <w:tcW w:w="105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8"/>
                <w:szCs w:val="28"/>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kern w:val="0"/>
                <w:sz w:val="28"/>
                <w:szCs w:val="28"/>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16</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b/>
                <w:i w:val="0"/>
                <w:color w:val="000000"/>
                <w:kern w:val="0"/>
                <w:sz w:val="28"/>
                <w:szCs w:val="28"/>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政务公开规定</w:t>
            </w:r>
          </w:p>
        </w:tc>
        <w:tc>
          <w:tcPr>
            <w:tcW w:w="4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相关政府信息公开规定、政府信息公开指南等流程性信息</w:t>
            </w:r>
          </w:p>
        </w:tc>
        <w:tc>
          <w:tcPr>
            <w:tcW w:w="1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40" w:hRule="atLeast"/>
        </w:trPr>
        <w:tc>
          <w:tcPr>
            <w:tcW w:w="105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8"/>
                <w:szCs w:val="28"/>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kern w:val="0"/>
                <w:sz w:val="28"/>
                <w:szCs w:val="28"/>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17</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b/>
                <w:i w:val="0"/>
                <w:color w:val="000000"/>
                <w:kern w:val="0"/>
                <w:sz w:val="28"/>
                <w:szCs w:val="28"/>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政府信息公开目录</w:t>
            </w:r>
          </w:p>
        </w:tc>
        <w:tc>
          <w:tcPr>
            <w:tcW w:w="4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政务公开事项的索引、名称、内容概述、生成日期等</w:t>
            </w:r>
          </w:p>
        </w:tc>
        <w:tc>
          <w:tcPr>
            <w:tcW w:w="1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40" w:hRule="atLeast"/>
        </w:trPr>
        <w:tc>
          <w:tcPr>
            <w:tcW w:w="105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8"/>
                <w:szCs w:val="28"/>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kern w:val="0"/>
                <w:sz w:val="28"/>
                <w:szCs w:val="28"/>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18</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b/>
                <w:i w:val="0"/>
                <w:color w:val="000000"/>
                <w:kern w:val="0"/>
                <w:sz w:val="28"/>
                <w:szCs w:val="28"/>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政府信息公开年度报告等</w:t>
            </w:r>
          </w:p>
        </w:tc>
        <w:tc>
          <w:tcPr>
            <w:tcW w:w="4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政府信息公开年度报告及相关统计报表</w:t>
            </w:r>
          </w:p>
        </w:tc>
        <w:tc>
          <w:tcPr>
            <w:tcW w:w="1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40" w:hRule="atLeast"/>
        </w:trPr>
        <w:tc>
          <w:tcPr>
            <w:tcW w:w="105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8"/>
                <w:szCs w:val="28"/>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kern w:val="0"/>
                <w:sz w:val="28"/>
                <w:szCs w:val="28"/>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19</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b/>
                <w:i w:val="0"/>
                <w:color w:val="000000"/>
                <w:kern w:val="0"/>
                <w:sz w:val="28"/>
                <w:szCs w:val="28"/>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监测、预警、提示信息及应对情况</w:t>
            </w:r>
          </w:p>
        </w:tc>
        <w:tc>
          <w:tcPr>
            <w:tcW w:w="4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地震预报预警信息、风险监测信息及防范应对信息</w:t>
            </w:r>
          </w:p>
        </w:tc>
        <w:tc>
          <w:tcPr>
            <w:tcW w:w="1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监测预报与科技处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40" w:hRule="atLeast"/>
        </w:trPr>
        <w:tc>
          <w:tcPr>
            <w:tcW w:w="105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8"/>
                <w:szCs w:val="28"/>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kern w:val="0"/>
                <w:sz w:val="28"/>
                <w:szCs w:val="28"/>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20</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b/>
                <w:i w:val="0"/>
                <w:color w:val="000000"/>
                <w:kern w:val="0"/>
                <w:sz w:val="28"/>
                <w:szCs w:val="28"/>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办事纪律和监督管理</w:t>
            </w:r>
          </w:p>
        </w:tc>
        <w:tc>
          <w:tcPr>
            <w:tcW w:w="4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受理投诉、举报、信访的途径等内容</w:t>
            </w:r>
          </w:p>
        </w:tc>
        <w:tc>
          <w:tcPr>
            <w:tcW w:w="1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40" w:hRule="atLeast"/>
        </w:trPr>
        <w:tc>
          <w:tcPr>
            <w:tcW w:w="105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8"/>
                <w:szCs w:val="28"/>
                <w:u w:val="none"/>
                <w:lang w:val="en-US" w:eastAsia="zh-CN"/>
              </w:rPr>
            </w:pPr>
            <w:r>
              <w:rPr>
                <w:rFonts w:hint="eastAsia" w:ascii="仿宋_GB2312" w:hAnsi="宋体" w:eastAsia="仿宋_GB2312" w:cs="仿宋_GB2312"/>
                <w:b/>
                <w:i w:val="0"/>
                <w:color w:val="000000"/>
                <w:sz w:val="28"/>
                <w:szCs w:val="28"/>
                <w:u w:val="none"/>
                <w:lang w:val="en-US" w:eastAsia="zh-CN"/>
              </w:rPr>
              <w:t>结果</w:t>
            </w:r>
          </w:p>
          <w:p>
            <w:pPr>
              <w:jc w:val="center"/>
              <w:rPr>
                <w:rFonts w:hint="eastAsia" w:ascii="仿宋_GB2312" w:hAnsi="宋体" w:eastAsia="仿宋_GB2312" w:cs="仿宋_GB2312"/>
                <w:b/>
                <w:i w:val="0"/>
                <w:color w:val="000000"/>
                <w:sz w:val="28"/>
                <w:szCs w:val="28"/>
                <w:u w:val="none"/>
                <w:lang w:val="en-US" w:eastAsia="zh-CN"/>
              </w:rPr>
            </w:pPr>
            <w:r>
              <w:rPr>
                <w:rFonts w:hint="eastAsia" w:ascii="仿宋_GB2312" w:hAnsi="宋体" w:eastAsia="仿宋_GB2312" w:cs="仿宋_GB2312"/>
                <w:b/>
                <w:i w:val="0"/>
                <w:color w:val="000000"/>
                <w:sz w:val="28"/>
                <w:szCs w:val="28"/>
                <w:u w:val="none"/>
                <w:lang w:val="en-US" w:eastAsia="zh-CN"/>
              </w:rPr>
              <w:t>公开</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kern w:val="0"/>
                <w:sz w:val="28"/>
                <w:szCs w:val="28"/>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21</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b/>
                <w:i w:val="0"/>
                <w:color w:val="000000"/>
                <w:kern w:val="0"/>
                <w:sz w:val="28"/>
                <w:szCs w:val="28"/>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“双随机一公开”情况</w:t>
            </w:r>
          </w:p>
        </w:tc>
        <w:tc>
          <w:tcPr>
            <w:tcW w:w="4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随机抽查的查处情况和处置结果</w:t>
            </w:r>
          </w:p>
        </w:tc>
        <w:tc>
          <w:tcPr>
            <w:tcW w:w="1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公共服务处（法规处）、监测预报与科技处、震防处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40" w:hRule="atLeast"/>
        </w:trPr>
        <w:tc>
          <w:tcPr>
            <w:tcW w:w="105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8"/>
                <w:szCs w:val="28"/>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kern w:val="0"/>
                <w:sz w:val="28"/>
                <w:szCs w:val="28"/>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22</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b/>
                <w:i w:val="0"/>
                <w:color w:val="000000"/>
                <w:kern w:val="0"/>
                <w:sz w:val="28"/>
                <w:szCs w:val="28"/>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贯彻落实中央决策部署情况、贯彻落实中国地震局、省委省政府决策部署情况</w:t>
            </w:r>
          </w:p>
        </w:tc>
        <w:tc>
          <w:tcPr>
            <w:tcW w:w="4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贯彻落实中央、中国地震局、省委省政府决策部署的实施方案、措施、工作成效等</w:t>
            </w:r>
          </w:p>
        </w:tc>
        <w:tc>
          <w:tcPr>
            <w:tcW w:w="1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办公室及相关部门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40" w:hRule="atLeast"/>
        </w:trPr>
        <w:tc>
          <w:tcPr>
            <w:tcW w:w="105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8"/>
                <w:szCs w:val="28"/>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kern w:val="0"/>
                <w:sz w:val="28"/>
                <w:szCs w:val="28"/>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23</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b/>
                <w:i w:val="0"/>
                <w:color w:val="000000"/>
                <w:kern w:val="0"/>
                <w:sz w:val="28"/>
                <w:szCs w:val="28"/>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政府集中采购信息</w:t>
            </w:r>
          </w:p>
        </w:tc>
        <w:tc>
          <w:tcPr>
            <w:tcW w:w="4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政府集中采购项目的目录、标准及实施情况</w:t>
            </w:r>
          </w:p>
        </w:tc>
        <w:tc>
          <w:tcPr>
            <w:tcW w:w="1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相关部门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40" w:hRule="atLeast"/>
        </w:trPr>
        <w:tc>
          <w:tcPr>
            <w:tcW w:w="105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8"/>
                <w:szCs w:val="28"/>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kern w:val="0"/>
                <w:sz w:val="28"/>
                <w:szCs w:val="28"/>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24</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b/>
                <w:i w:val="0"/>
                <w:color w:val="000000"/>
                <w:kern w:val="0"/>
                <w:sz w:val="28"/>
                <w:szCs w:val="28"/>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涉企收费事项</w:t>
            </w:r>
          </w:p>
        </w:tc>
        <w:tc>
          <w:tcPr>
            <w:tcW w:w="4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包括行政事业性收费项目及其依据、标准；涉及经营服务性收费</w:t>
            </w:r>
          </w:p>
        </w:tc>
        <w:tc>
          <w:tcPr>
            <w:tcW w:w="1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相关部门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40" w:hRule="atLeast"/>
        </w:trPr>
        <w:tc>
          <w:tcPr>
            <w:tcW w:w="1054"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8"/>
                <w:szCs w:val="28"/>
                <w:u w:val="none"/>
              </w:rPr>
            </w:pPr>
          </w:p>
        </w:tc>
        <w:tc>
          <w:tcPr>
            <w:tcW w:w="72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kern w:val="0"/>
                <w:sz w:val="28"/>
                <w:szCs w:val="28"/>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25</w:t>
            </w:r>
          </w:p>
        </w:tc>
        <w:tc>
          <w:tcPr>
            <w:tcW w:w="205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b/>
                <w:i w:val="0"/>
                <w:color w:val="000000"/>
                <w:kern w:val="0"/>
                <w:sz w:val="28"/>
                <w:szCs w:val="28"/>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人大建议、政协提案办理情况</w:t>
            </w:r>
          </w:p>
        </w:tc>
        <w:tc>
          <w:tcPr>
            <w:tcW w:w="406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办理的总体情况、本单位主办的人大建议复函、本单位主办的政协提案复函</w:t>
            </w:r>
          </w:p>
        </w:tc>
        <w:tc>
          <w:tcPr>
            <w:tcW w:w="1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相关部门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40" w:hRule="atLeast"/>
        </w:trPr>
        <w:tc>
          <w:tcPr>
            <w:tcW w:w="105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8"/>
                <w:szCs w:val="28"/>
                <w:u w:val="none"/>
                <w:lang w:val="en-US" w:eastAsia="zh-CN"/>
              </w:rPr>
            </w:pPr>
            <w:r>
              <w:rPr>
                <w:rFonts w:hint="eastAsia" w:ascii="仿宋_GB2312" w:hAnsi="宋体" w:eastAsia="仿宋_GB2312" w:cs="仿宋_GB2312"/>
                <w:b/>
                <w:i w:val="0"/>
                <w:color w:val="000000"/>
                <w:sz w:val="28"/>
                <w:szCs w:val="28"/>
                <w:u w:val="none"/>
                <w:lang w:val="en-US" w:eastAsia="zh-CN"/>
              </w:rPr>
              <w:t>重点领域信息公开</w:t>
            </w:r>
          </w:p>
        </w:tc>
        <w:tc>
          <w:tcPr>
            <w:tcW w:w="72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kern w:val="0"/>
                <w:sz w:val="28"/>
                <w:szCs w:val="28"/>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26</w:t>
            </w:r>
          </w:p>
        </w:tc>
        <w:tc>
          <w:tcPr>
            <w:tcW w:w="20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b/>
                <w:i w:val="0"/>
                <w:color w:val="000000"/>
                <w:kern w:val="0"/>
                <w:sz w:val="28"/>
                <w:szCs w:val="28"/>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科技信息</w:t>
            </w:r>
          </w:p>
        </w:tc>
        <w:tc>
          <w:tcPr>
            <w:tcW w:w="40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重要科技政策、重大科研项目立项情况等</w:t>
            </w:r>
          </w:p>
        </w:tc>
        <w:tc>
          <w:tcPr>
            <w:tcW w:w="167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监测预报与科技处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40" w:hRule="atLeast"/>
        </w:trPr>
        <w:tc>
          <w:tcPr>
            <w:tcW w:w="105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8"/>
                <w:szCs w:val="28"/>
                <w:u w:val="none"/>
              </w:rPr>
            </w:pPr>
          </w:p>
        </w:tc>
        <w:tc>
          <w:tcPr>
            <w:tcW w:w="72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kern w:val="0"/>
                <w:sz w:val="28"/>
                <w:szCs w:val="28"/>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27</w:t>
            </w:r>
          </w:p>
        </w:tc>
        <w:tc>
          <w:tcPr>
            <w:tcW w:w="20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b/>
                <w:i w:val="0"/>
                <w:color w:val="000000"/>
                <w:kern w:val="0"/>
                <w:sz w:val="28"/>
                <w:szCs w:val="28"/>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政金资政金财资信息等</w:t>
            </w:r>
          </w:p>
        </w:tc>
        <w:tc>
          <w:tcPr>
            <w:tcW w:w="40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“三公”经费等情况；其他需要主根据财政部要求公开预算、决算、动公开的财政信息</w:t>
            </w:r>
          </w:p>
        </w:tc>
        <w:tc>
          <w:tcPr>
            <w:tcW w:w="167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规财处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40" w:hRule="atLeast"/>
        </w:trPr>
        <w:tc>
          <w:tcPr>
            <w:tcW w:w="10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8"/>
                <w:szCs w:val="28"/>
                <w:u w:val="none"/>
                <w:lang w:val="en-US" w:eastAsia="zh-CN"/>
              </w:rPr>
            </w:pPr>
            <w:r>
              <w:rPr>
                <w:rFonts w:hint="eastAsia" w:ascii="仿宋_GB2312" w:hAnsi="宋体" w:eastAsia="仿宋_GB2312" w:cs="仿宋_GB2312"/>
                <w:b/>
                <w:i w:val="0"/>
                <w:color w:val="000000"/>
                <w:sz w:val="28"/>
                <w:szCs w:val="28"/>
                <w:u w:val="none"/>
                <w:lang w:val="en-US" w:eastAsia="zh-CN"/>
              </w:rPr>
              <w:t>其他</w:t>
            </w:r>
          </w:p>
        </w:tc>
        <w:tc>
          <w:tcPr>
            <w:tcW w:w="72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kern w:val="0"/>
                <w:sz w:val="28"/>
                <w:szCs w:val="28"/>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28</w:t>
            </w:r>
          </w:p>
        </w:tc>
        <w:tc>
          <w:tcPr>
            <w:tcW w:w="612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法律、法规、规章和国家有关规定要求应当主动公开的其他政府信息</w:t>
            </w:r>
          </w:p>
        </w:tc>
        <w:tc>
          <w:tcPr>
            <w:tcW w:w="167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相关部门</w:t>
            </w:r>
          </w:p>
        </w:tc>
      </w:tr>
    </w:tbl>
    <w:p>
      <w:pPr>
        <w:keepNext w:val="0"/>
        <w:keepLines w:val="0"/>
        <w:widowControl/>
        <w:suppressLineNumbers w:val="0"/>
        <w:jc w:val="center"/>
        <w:rPr>
          <w:rFonts w:hint="default" w:ascii="方正小标宋简体" w:hAnsi="方正小标宋简体" w:eastAsia="方正小标宋简体" w:cs="方正小标宋简体"/>
          <w:color w:val="000000"/>
          <w:kern w:val="0"/>
          <w:sz w:val="44"/>
          <w:szCs w:val="44"/>
          <w:lang w:val="en-US" w:eastAsia="zh-CN" w:bidi="ar"/>
        </w:rPr>
      </w:pPr>
    </w:p>
    <w:p>
      <w:pPr>
        <w:keepNext w:val="0"/>
        <w:keepLines w:val="0"/>
        <w:widowControl/>
        <w:suppressLineNumbers w:val="0"/>
        <w:jc w:val="center"/>
        <w:rPr>
          <w:rFonts w:hint="default" w:ascii="方正小标宋简体" w:hAnsi="方正小标宋简体" w:eastAsia="方正小标宋简体" w:cs="方正小标宋简体"/>
          <w:color w:val="000000"/>
          <w:kern w:val="0"/>
          <w:sz w:val="44"/>
          <w:szCs w:val="44"/>
          <w:lang w:val="en-US" w:eastAsia="zh-CN" w:bidi="ar"/>
        </w:rPr>
      </w:pPr>
    </w:p>
    <w:p>
      <w:pPr>
        <w:pStyle w:val="3"/>
        <w:keepNext w:val="0"/>
        <w:keepLines w:val="0"/>
        <w:widowControl/>
        <w:suppressLineNumbers w:val="0"/>
        <w:rPr>
          <w:rFonts w:hint="eastAsia" w:ascii="黑体" w:hAnsi="黑体" w:eastAsia="黑体" w:cs="黑体"/>
          <w:color w:val="000000"/>
          <w:sz w:val="32"/>
          <w:szCs w:val="32"/>
          <w:lang w:val="en-US" w:eastAsia="zh-CN"/>
        </w:rPr>
      </w:pPr>
    </w:p>
    <w:p>
      <w:pPr>
        <w:pStyle w:val="3"/>
        <w:keepNext w:val="0"/>
        <w:keepLines w:val="0"/>
        <w:widowControl/>
        <w:suppressLineNumbers w:val="0"/>
        <w:rPr>
          <w:rFonts w:hint="eastAsia" w:ascii="黑体" w:hAnsi="黑体" w:eastAsia="黑体" w:cs="黑体"/>
          <w:color w:val="000000"/>
          <w:sz w:val="32"/>
          <w:szCs w:val="32"/>
          <w:lang w:val="en-US" w:eastAsia="zh-CN"/>
        </w:rPr>
      </w:pPr>
    </w:p>
    <w:p>
      <w:pPr>
        <w:pStyle w:val="3"/>
        <w:keepNext w:val="0"/>
        <w:keepLines w:val="0"/>
        <w:widowControl/>
        <w:suppressLineNumbers w:val="0"/>
        <w:rPr>
          <w:rFonts w:hint="eastAsia" w:ascii="黑体" w:hAnsi="黑体" w:eastAsia="黑体" w:cs="黑体"/>
          <w:color w:val="000000"/>
          <w:sz w:val="32"/>
          <w:szCs w:val="32"/>
          <w:lang w:val="en-US" w:eastAsia="zh-CN"/>
        </w:rPr>
      </w:pPr>
    </w:p>
    <w:p>
      <w:pPr>
        <w:pStyle w:val="3"/>
        <w:keepNext w:val="0"/>
        <w:keepLines w:val="0"/>
        <w:widowControl/>
        <w:suppressLineNumbers w:val="0"/>
        <w:rPr>
          <w:rFonts w:hint="eastAsia" w:ascii="黑体" w:hAnsi="黑体" w:eastAsia="黑体" w:cs="黑体"/>
          <w:color w:val="000000"/>
          <w:sz w:val="32"/>
          <w:szCs w:val="32"/>
          <w:lang w:val="en-US" w:eastAsia="zh-CN"/>
        </w:rPr>
      </w:pPr>
    </w:p>
    <w:p>
      <w:pPr>
        <w:pStyle w:val="3"/>
        <w:keepNext w:val="0"/>
        <w:keepLines w:val="0"/>
        <w:widowControl/>
        <w:suppressLineNumbers w:val="0"/>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附件4</w:t>
      </w:r>
    </w:p>
    <w:p>
      <w:pPr>
        <w:pStyle w:val="3"/>
        <w:keepNext w:val="0"/>
        <w:keepLines w:val="0"/>
        <w:widowControl/>
        <w:suppressLineNumbers w:val="0"/>
        <w:jc w:val="center"/>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四川省地震局政府信息公开指南</w:t>
      </w:r>
    </w:p>
    <w:p>
      <w:pPr>
        <w:pStyle w:val="3"/>
        <w:keepNext w:val="0"/>
        <w:keepLines w:val="0"/>
        <w:widowControl/>
        <w:suppressLineNumbers w:val="0"/>
        <w:jc w:val="both"/>
        <w:rPr>
          <w:rFonts w:hint="eastAsia" w:ascii="方正小标宋简体" w:hAnsi="方正小标宋简体" w:eastAsia="方正小标宋简体" w:cs="方正小标宋简体"/>
          <w:color w:val="000000"/>
          <w:kern w:val="0"/>
          <w:sz w:val="44"/>
          <w:szCs w:val="44"/>
          <w:lang w:val="en-US" w:eastAsia="zh-CN" w:bidi="ar"/>
        </w:rPr>
      </w:pPr>
    </w:p>
    <w:p>
      <w:pPr>
        <w:pStyle w:val="3"/>
        <w:keepNext w:val="0"/>
        <w:keepLines w:val="0"/>
        <w:widowControl/>
        <w:suppressLineNumbers w:val="0"/>
        <w:ind w:left="0" w:firstLine="640"/>
        <w:rPr>
          <w:sz w:val="32"/>
          <w:szCs w:val="32"/>
        </w:rPr>
      </w:pPr>
      <w:r>
        <w:rPr>
          <w:rFonts w:ascii="仿宋_GB2312" w:eastAsia="仿宋_GB2312" w:cs="仿宋_GB2312"/>
          <w:color w:val="000000"/>
          <w:sz w:val="32"/>
          <w:szCs w:val="32"/>
        </w:rPr>
        <w:t>为贯彻《中华人民共和国政府信息公开条例》（国务院令</w:t>
      </w:r>
      <w:r>
        <w:rPr>
          <w:rFonts w:hint="eastAsia" w:ascii="仿宋_GB2312" w:eastAsia="仿宋_GB2312" w:cs="仿宋_GB2312"/>
          <w:color w:val="000000"/>
          <w:sz w:val="32"/>
          <w:szCs w:val="32"/>
        </w:rPr>
        <w:t>第711号），依据《应急管理部政府信息公开实施办法》《应急管理部政府信息依申请公开办理规范》《中国地震局政府信息公开实施办法》</w:t>
      </w: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lang w:val="en-US" w:eastAsia="zh-CN"/>
        </w:rPr>
        <w:t>四川省地震局政府信息公开实施办法</w:t>
      </w: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rPr>
        <w:t>，以便充分发挥中国地震局政府信息对人民群众生产、生活和经济社会活动的服务作用，进一步提高本机关工作透明度，方便公民、法人和其他组织获取中国地震局政府信息，编制本指南。</w:t>
      </w:r>
    </w:p>
    <w:p>
      <w:pPr>
        <w:pStyle w:val="3"/>
        <w:keepNext w:val="0"/>
        <w:keepLines w:val="0"/>
        <w:widowControl/>
        <w:suppressLineNumbers w:val="0"/>
        <w:ind w:left="0" w:firstLine="640"/>
      </w:pPr>
      <w:r>
        <w:rPr>
          <w:rFonts w:ascii="黑体" w:hAnsi="宋体" w:eastAsia="黑体" w:cs="黑体"/>
          <w:color w:val="000000"/>
          <w:sz w:val="31"/>
          <w:szCs w:val="31"/>
        </w:rPr>
        <w:t>一、公开类别</w:t>
      </w:r>
    </w:p>
    <w:p>
      <w:pPr>
        <w:pStyle w:val="3"/>
        <w:keepNext w:val="0"/>
        <w:keepLines w:val="0"/>
        <w:widowControl/>
        <w:suppressLineNumbers w:val="0"/>
        <w:ind w:left="0" w:firstLine="640"/>
      </w:pPr>
      <w:r>
        <w:rPr>
          <w:rFonts w:hint="eastAsia" w:ascii="仿宋_GB2312" w:eastAsia="仿宋_GB2312" w:cs="仿宋_GB2312"/>
          <w:color w:val="000000"/>
          <w:sz w:val="32"/>
          <w:szCs w:val="32"/>
          <w:lang w:val="en-US" w:eastAsia="zh-CN"/>
        </w:rPr>
        <w:t>四川省</w:t>
      </w:r>
      <w:r>
        <w:rPr>
          <w:rFonts w:hint="eastAsia" w:ascii="仿宋_GB2312" w:eastAsia="仿宋_GB2312" w:cs="仿宋_GB2312"/>
          <w:color w:val="000000"/>
          <w:sz w:val="32"/>
          <w:szCs w:val="32"/>
        </w:rPr>
        <w:t>地震局政府信息公开分为主动公开和依申请公开两类。</w:t>
      </w:r>
    </w:p>
    <w:p>
      <w:pPr>
        <w:pStyle w:val="3"/>
        <w:keepNext w:val="0"/>
        <w:keepLines w:val="0"/>
        <w:widowControl/>
        <w:suppressLineNumbers w:val="0"/>
        <w:ind w:left="0" w:firstLine="640"/>
      </w:pPr>
      <w:r>
        <w:rPr>
          <w:rFonts w:hint="eastAsia" w:ascii="黑体" w:hAnsi="宋体" w:eastAsia="黑体" w:cs="黑体"/>
          <w:color w:val="000000"/>
          <w:sz w:val="31"/>
          <w:szCs w:val="31"/>
        </w:rPr>
        <w:t>二、主动公开</w:t>
      </w:r>
    </w:p>
    <w:p>
      <w:pPr>
        <w:pStyle w:val="3"/>
        <w:keepNext w:val="0"/>
        <w:keepLines w:val="0"/>
        <w:widowControl/>
        <w:suppressLineNumbers w:val="0"/>
        <w:ind w:left="0" w:firstLine="640"/>
        <w:jc w:val="left"/>
        <w:rPr>
          <w:rFonts w:ascii="仿宋_GB2312" w:eastAsia="仿宋_GB2312" w:cs="仿宋_GB2312"/>
          <w:color w:val="000000"/>
          <w:sz w:val="32"/>
          <w:szCs w:val="32"/>
        </w:rPr>
      </w:pPr>
      <w:r>
        <w:rPr>
          <w:rFonts w:hint="eastAsia" w:ascii="仿宋_GB2312" w:eastAsia="仿宋_GB2312" w:cs="仿宋_GB2312"/>
          <w:color w:val="000000"/>
          <w:sz w:val="32"/>
          <w:szCs w:val="32"/>
        </w:rPr>
        <w:t>主动公开的政府信息，通过</w:t>
      </w:r>
      <w:r>
        <w:rPr>
          <w:rFonts w:hint="eastAsia" w:ascii="仿宋_GB2312" w:eastAsia="仿宋_GB2312" w:cs="仿宋_GB2312"/>
          <w:color w:val="000000"/>
          <w:sz w:val="32"/>
          <w:szCs w:val="32"/>
          <w:lang w:val="en-US" w:eastAsia="zh-CN"/>
        </w:rPr>
        <w:t>四川省</w:t>
      </w:r>
      <w:r>
        <w:rPr>
          <w:rFonts w:hint="eastAsia" w:ascii="仿宋_GB2312" w:eastAsia="仿宋_GB2312" w:cs="仿宋_GB2312"/>
          <w:color w:val="000000"/>
          <w:sz w:val="32"/>
          <w:szCs w:val="32"/>
        </w:rPr>
        <w:t>地震局网站或者其他互联网政务媒体、新闻发布会以及报刊、广播、电视等途径予以公开。</w:t>
      </w:r>
    </w:p>
    <w:p>
      <w:pPr>
        <w:pStyle w:val="3"/>
        <w:keepNext w:val="0"/>
        <w:keepLines w:val="0"/>
        <w:widowControl/>
        <w:suppressLineNumbers w:val="0"/>
        <w:ind w:left="0" w:firstLine="640"/>
      </w:pPr>
      <w:r>
        <w:rPr>
          <w:rFonts w:hint="eastAsia" w:ascii="黑体" w:hAnsi="宋体" w:eastAsia="黑体" w:cs="黑体"/>
          <w:color w:val="000000"/>
          <w:sz w:val="31"/>
          <w:szCs w:val="31"/>
        </w:rPr>
        <w:t>三、依申请公开</w:t>
      </w:r>
    </w:p>
    <w:p>
      <w:pPr>
        <w:pStyle w:val="3"/>
        <w:keepNext w:val="0"/>
        <w:keepLines w:val="0"/>
        <w:widowControl/>
        <w:suppressLineNumbers w:val="0"/>
        <w:ind w:left="0" w:firstLine="640"/>
        <w:jc w:val="left"/>
        <w:rPr>
          <w:rFonts w:ascii="仿宋_GB2312" w:eastAsia="仿宋_GB2312" w:cs="仿宋_GB2312"/>
          <w:color w:val="000000"/>
          <w:sz w:val="32"/>
          <w:szCs w:val="32"/>
        </w:rPr>
      </w:pPr>
      <w:r>
        <w:rPr>
          <w:rFonts w:hint="eastAsia" w:ascii="仿宋_GB2312" w:eastAsia="仿宋_GB2312" w:cs="仿宋_GB2312"/>
          <w:color w:val="000000"/>
          <w:sz w:val="32"/>
          <w:szCs w:val="32"/>
        </w:rPr>
        <w:t>除主动公开的政府信息外，公民、法人或者其他组织可以向中国地震局申请获取相关政府信息。</w:t>
      </w:r>
    </w:p>
    <w:p>
      <w:pPr>
        <w:pStyle w:val="3"/>
        <w:keepNext w:val="0"/>
        <w:keepLines w:val="0"/>
        <w:widowControl/>
        <w:suppressLineNumbers w:val="0"/>
        <w:ind w:left="0" w:firstLine="640"/>
        <w:rPr>
          <w:rFonts w:hint="eastAsia" w:ascii="仿宋_GB2312" w:hAnsi="仿宋_GB2312" w:eastAsia="仿宋_GB2312" w:cs="仿宋_GB2312"/>
          <w:sz w:val="32"/>
          <w:szCs w:val="32"/>
        </w:rPr>
      </w:pPr>
      <w:r>
        <w:rPr>
          <w:rFonts w:hint="eastAsia" w:ascii="仿宋_GB2312" w:hAnsi="仿宋_GB2312" w:eastAsia="仿宋_GB2312" w:cs="仿宋_GB2312"/>
          <w:b/>
          <w:color w:val="000000"/>
          <w:sz w:val="32"/>
          <w:szCs w:val="32"/>
        </w:rPr>
        <w:t>1.受理机构</w:t>
      </w:r>
    </w:p>
    <w:p>
      <w:pPr>
        <w:pStyle w:val="3"/>
        <w:keepNext w:val="0"/>
        <w:keepLines w:val="0"/>
        <w:widowControl/>
        <w:suppressLineNumbers w:val="0"/>
        <w:ind w:lef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机构名称：</w:t>
      </w:r>
      <w:r>
        <w:rPr>
          <w:rFonts w:hint="eastAsia" w:ascii="仿宋_GB2312" w:hAnsi="仿宋_GB2312" w:eastAsia="仿宋_GB2312" w:cs="仿宋_GB2312"/>
          <w:color w:val="000000"/>
          <w:sz w:val="32"/>
          <w:szCs w:val="32"/>
          <w:lang w:val="en-US" w:eastAsia="zh-CN"/>
        </w:rPr>
        <w:t>四川省地震局</w:t>
      </w:r>
      <w:r>
        <w:rPr>
          <w:rFonts w:hint="eastAsia" w:ascii="仿宋_GB2312" w:hAnsi="仿宋_GB2312" w:eastAsia="仿宋_GB2312" w:cs="仿宋_GB2312"/>
          <w:color w:val="000000"/>
          <w:sz w:val="32"/>
          <w:szCs w:val="32"/>
        </w:rPr>
        <w:t>办公室</w:t>
      </w:r>
    </w:p>
    <w:p>
      <w:pPr>
        <w:pStyle w:val="3"/>
        <w:keepNext w:val="0"/>
        <w:keepLines w:val="0"/>
        <w:widowControl/>
        <w:suppressLineNumbers w:val="0"/>
        <w:ind w:left="0"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通信地址：</w:t>
      </w:r>
      <w:r>
        <w:rPr>
          <w:rFonts w:hint="eastAsia" w:ascii="仿宋_GB2312" w:hAnsi="仿宋_GB2312" w:eastAsia="仿宋_GB2312" w:cs="仿宋_GB2312"/>
          <w:color w:val="000000"/>
          <w:sz w:val="32"/>
          <w:szCs w:val="32"/>
          <w:lang w:val="en-US" w:eastAsia="zh-CN"/>
        </w:rPr>
        <w:t>成都市人民南路三段29号</w:t>
      </w:r>
    </w:p>
    <w:p>
      <w:pPr>
        <w:pStyle w:val="3"/>
        <w:keepNext w:val="0"/>
        <w:keepLines w:val="0"/>
        <w:widowControl/>
        <w:suppressLineNumbers w:val="0"/>
        <w:ind w:lef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办公时间：8:</w:t>
      </w:r>
      <w:r>
        <w:rPr>
          <w:rFonts w:hint="eastAsia" w:ascii="仿宋_GB2312" w:hAnsi="仿宋_GB2312" w:eastAsia="仿宋_GB2312" w:cs="仿宋_GB2312"/>
          <w:color w:val="000000"/>
          <w:sz w:val="32"/>
          <w:szCs w:val="32"/>
          <w:lang w:val="en-US" w:eastAsia="zh-CN"/>
        </w:rPr>
        <w:t>30</w:t>
      </w:r>
      <w:r>
        <w:rPr>
          <w:rFonts w:hint="eastAsia" w:ascii="仿宋_GB2312" w:hAnsi="仿宋_GB2312" w:eastAsia="仿宋_GB2312" w:cs="仿宋_GB2312"/>
          <w:color w:val="000000"/>
          <w:sz w:val="32"/>
          <w:szCs w:val="32"/>
        </w:rPr>
        <w:t>—12:00 1</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:00—1</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:00（节假日除外）</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color w:val="000000"/>
          <w:sz w:val="32"/>
          <w:szCs w:val="32"/>
        </w:rPr>
        <w:t>—18—</w:t>
      </w:r>
    </w:p>
    <w:p>
      <w:pPr>
        <w:pStyle w:val="3"/>
        <w:keepNext w:val="0"/>
        <w:keepLines w:val="0"/>
        <w:widowControl/>
        <w:suppressLineNumbers w:val="0"/>
        <w:ind w:lef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联系电话：0</w:t>
      </w:r>
      <w:r>
        <w:rPr>
          <w:rFonts w:hint="eastAsia" w:ascii="仿宋_GB2312" w:hAnsi="仿宋_GB2312" w:eastAsia="仿宋_GB2312" w:cs="仿宋_GB2312"/>
          <w:color w:val="000000"/>
          <w:sz w:val="32"/>
          <w:szCs w:val="32"/>
          <w:lang w:val="en-US" w:eastAsia="zh-CN"/>
        </w:rPr>
        <w:t>28</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85441567</w:t>
      </w:r>
      <w:r>
        <w:rPr>
          <w:rFonts w:hint="eastAsia" w:ascii="仿宋_GB2312" w:hAnsi="仿宋_GB2312" w:eastAsia="仿宋_GB2312" w:cs="仿宋_GB2312"/>
          <w:color w:val="000000"/>
          <w:sz w:val="32"/>
          <w:szCs w:val="32"/>
        </w:rPr>
        <w:t>（只受理申请政府信息公开，不受理举报、投诉、信访等）</w:t>
      </w:r>
    </w:p>
    <w:p>
      <w:pPr>
        <w:pStyle w:val="3"/>
        <w:keepNext w:val="0"/>
        <w:keepLines w:val="0"/>
        <w:widowControl/>
        <w:suppressLineNumbers w:val="0"/>
        <w:ind w:lef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邮政编码：</w:t>
      </w:r>
      <w:r>
        <w:rPr>
          <w:rFonts w:hint="eastAsia" w:ascii="仿宋_GB2312" w:hAnsi="仿宋_GB2312" w:eastAsia="仿宋_GB2312" w:cs="仿宋_GB2312"/>
          <w:color w:val="000000"/>
          <w:sz w:val="32"/>
          <w:szCs w:val="32"/>
          <w:lang w:val="en-US" w:eastAsia="zh-CN"/>
        </w:rPr>
        <w:t>610000</w:t>
      </w:r>
      <w:r>
        <w:rPr>
          <w:rFonts w:hint="eastAsia" w:ascii="仿宋_GB2312" w:hAnsi="仿宋_GB2312" w:eastAsia="仿宋_GB2312" w:cs="仿宋_GB2312"/>
          <w:color w:val="000000"/>
          <w:sz w:val="32"/>
          <w:szCs w:val="32"/>
        </w:rPr>
        <w:t>（信封醒目位置请标注“政府信息公开申请”字样）</w:t>
      </w:r>
    </w:p>
    <w:p>
      <w:pPr>
        <w:pStyle w:val="3"/>
        <w:keepNext w:val="0"/>
        <w:keepLines w:val="0"/>
        <w:widowControl/>
        <w:suppressLineNumbers w:val="0"/>
        <w:ind w:left="0" w:firstLine="640"/>
        <w:rPr>
          <w:rFonts w:hint="eastAsia" w:ascii="仿宋_GB2312" w:hAnsi="仿宋_GB2312" w:eastAsia="仿宋_GB2312" w:cs="仿宋_GB2312"/>
          <w:sz w:val="32"/>
          <w:szCs w:val="32"/>
        </w:rPr>
      </w:pPr>
      <w:r>
        <w:rPr>
          <w:rFonts w:hint="eastAsia" w:ascii="仿宋_GB2312" w:hAnsi="仿宋_GB2312" w:eastAsia="仿宋_GB2312" w:cs="仿宋_GB2312"/>
          <w:b/>
          <w:color w:val="000000"/>
          <w:sz w:val="32"/>
          <w:szCs w:val="32"/>
        </w:rPr>
        <w:t>2.申请方式</w:t>
      </w:r>
    </w:p>
    <w:p>
      <w:pPr>
        <w:pStyle w:val="3"/>
        <w:keepNext w:val="0"/>
        <w:keepLines w:val="0"/>
        <w:widowControl/>
        <w:suppressLineNumbers w:val="0"/>
        <w:ind w:lef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申请人可以通过邮寄申请、在线申请和当面申请等方式提出申请，应当填写《</w:t>
      </w:r>
      <w:r>
        <w:rPr>
          <w:rFonts w:hint="eastAsia" w:ascii="仿宋_GB2312" w:hAnsi="仿宋_GB2312" w:eastAsia="仿宋_GB2312" w:cs="仿宋_GB2312"/>
          <w:color w:val="000000"/>
          <w:sz w:val="32"/>
          <w:szCs w:val="32"/>
          <w:lang w:val="en-US" w:eastAsia="zh-CN"/>
        </w:rPr>
        <w:t>四川省</w:t>
      </w:r>
      <w:r>
        <w:rPr>
          <w:rFonts w:hint="eastAsia" w:ascii="仿宋_GB2312" w:hAnsi="仿宋_GB2312" w:eastAsia="仿宋_GB2312" w:cs="仿宋_GB2312"/>
          <w:color w:val="000000"/>
          <w:sz w:val="32"/>
          <w:szCs w:val="32"/>
        </w:rPr>
        <w:t>地震局政府信息公开申请表》，并按照《中华人民共和国政府信息公开条例》要求，同时提供申请人身份证或申请机构组织代码证复印件（扫描件）。申请人通过邮寄或信函方式提出申请，请在信封左下角注明“政府信息公开申请”字样，邮寄至</w:t>
      </w:r>
      <w:r>
        <w:rPr>
          <w:rFonts w:hint="eastAsia" w:ascii="仿宋_GB2312" w:hAnsi="仿宋_GB2312" w:eastAsia="仿宋_GB2312" w:cs="仿宋_GB2312"/>
          <w:color w:val="000000"/>
          <w:sz w:val="32"/>
          <w:szCs w:val="32"/>
          <w:lang w:val="en-US" w:eastAsia="zh-CN"/>
        </w:rPr>
        <w:t>四川省</w:t>
      </w:r>
      <w:r>
        <w:rPr>
          <w:rFonts w:hint="eastAsia" w:ascii="仿宋_GB2312" w:hAnsi="仿宋_GB2312" w:eastAsia="仿宋_GB2312" w:cs="仿宋_GB2312"/>
          <w:color w:val="000000"/>
          <w:sz w:val="32"/>
          <w:szCs w:val="32"/>
        </w:rPr>
        <w:t>地震局办公室。申请人在线申请，可以直接进入网上申请页面（</w:t>
      </w:r>
      <w:r>
        <w:rPr>
          <w:rFonts w:hint="eastAsia" w:ascii="仿宋_GB2312" w:hAnsi="仿宋_GB2312" w:eastAsia="仿宋_GB2312" w:cs="仿宋_GB2312"/>
          <w:color w:val="000000"/>
          <w:sz w:val="32"/>
          <w:szCs w:val="32"/>
          <w:lang w:val="en-US" w:eastAsia="zh-CN"/>
        </w:rPr>
        <w:t>四川省地震局网</w:t>
      </w:r>
      <w:r>
        <w:rPr>
          <w:rFonts w:hint="eastAsia" w:ascii="仿宋_GB2312" w:hAnsi="仿宋_GB2312" w:eastAsia="仿宋_GB2312" w:cs="仿宋_GB2312"/>
          <w:color w:val="000000"/>
          <w:sz w:val="32"/>
          <w:szCs w:val="32"/>
        </w:rPr>
        <w:t>http://www.scdzj.gov.cn首页“政务公开”栏目，点击“依申请公开”即可），在线提交申请。申请人当面提出申请，须提前预约时间和地点。</w:t>
      </w:r>
    </w:p>
    <w:p>
      <w:pPr>
        <w:pStyle w:val="3"/>
        <w:keepNext w:val="0"/>
        <w:keepLines w:val="0"/>
        <w:widowControl/>
        <w:suppressLineNumbers w:val="0"/>
        <w:ind w:left="0" w:firstLine="640"/>
        <w:rPr>
          <w:rFonts w:hint="eastAsia" w:ascii="仿宋_GB2312" w:hAnsi="仿宋_GB2312" w:eastAsia="仿宋_GB2312" w:cs="仿宋_GB2312"/>
          <w:sz w:val="32"/>
          <w:szCs w:val="32"/>
        </w:rPr>
      </w:pPr>
      <w:r>
        <w:rPr>
          <w:rFonts w:hint="eastAsia" w:ascii="仿宋_GB2312" w:hAnsi="仿宋_GB2312" w:eastAsia="仿宋_GB2312" w:cs="仿宋_GB2312"/>
          <w:b/>
          <w:color w:val="000000"/>
          <w:sz w:val="32"/>
          <w:szCs w:val="32"/>
        </w:rPr>
        <w:t>3.申请答复</w:t>
      </w:r>
    </w:p>
    <w:p>
      <w:pPr>
        <w:pStyle w:val="3"/>
        <w:keepNext w:val="0"/>
        <w:keepLines w:val="0"/>
        <w:widowControl/>
        <w:suppressLineNumbers w:val="0"/>
        <w:spacing w:after="240" w:afterAutospacing="0"/>
        <w:ind w:lef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收到政府信息公开申请后，</w:t>
      </w:r>
      <w:r>
        <w:rPr>
          <w:rFonts w:hint="eastAsia" w:ascii="仿宋_GB2312" w:hAnsi="仿宋_GB2312" w:eastAsia="仿宋_GB2312" w:cs="仿宋_GB2312"/>
          <w:color w:val="000000"/>
          <w:sz w:val="32"/>
          <w:szCs w:val="32"/>
          <w:lang w:val="en-US" w:eastAsia="zh-CN"/>
        </w:rPr>
        <w:t>四川省</w:t>
      </w:r>
      <w:r>
        <w:rPr>
          <w:rFonts w:hint="eastAsia" w:ascii="仿宋_GB2312" w:hAnsi="仿宋_GB2312" w:eastAsia="仿宋_GB2312" w:cs="仿宋_GB2312"/>
          <w:color w:val="000000"/>
          <w:sz w:val="32"/>
          <w:szCs w:val="32"/>
        </w:rPr>
        <w:t>地震局办公室对申请人提出的申请进行审查，符合要求的将进行统一登记处理，并自登记之日起20个工作日内作出答复。如需延长答复期限，</w:t>
      </w:r>
      <w:r>
        <w:rPr>
          <w:rFonts w:hint="eastAsia" w:ascii="仿宋_GB2312" w:hAnsi="仿宋_GB2312" w:eastAsia="仿宋_GB2312" w:cs="仿宋_GB2312"/>
          <w:color w:val="000000"/>
          <w:sz w:val="32"/>
          <w:szCs w:val="32"/>
          <w:lang w:val="en-US" w:eastAsia="zh-CN"/>
        </w:rPr>
        <w:t>四川省</w:t>
      </w:r>
      <w:r>
        <w:rPr>
          <w:rFonts w:hint="eastAsia" w:ascii="仿宋_GB2312" w:hAnsi="仿宋_GB2312" w:eastAsia="仿宋_GB2312" w:cs="仿宋_GB2312"/>
          <w:color w:val="000000"/>
          <w:sz w:val="32"/>
          <w:szCs w:val="32"/>
        </w:rPr>
        <w:t>地震局办公室将依据《中华人民共和国政府信息公开条例》相关规定告知申请人。</w:t>
      </w:r>
    </w:p>
    <w:p>
      <w:pPr>
        <w:pStyle w:val="3"/>
        <w:keepNext w:val="0"/>
        <w:keepLines w:val="0"/>
        <w:widowControl/>
        <w:suppressLineNumbers w:val="0"/>
        <w:rPr>
          <w:rFonts w:hint="eastAsia" w:ascii="黑体" w:hAnsi="黑体" w:eastAsia="黑体" w:cs="黑体"/>
          <w:color w:val="000000"/>
          <w:sz w:val="32"/>
          <w:szCs w:val="32"/>
        </w:rPr>
      </w:pPr>
      <w:r>
        <w:rPr>
          <w:rFonts w:hint="eastAsia" w:ascii="黑体" w:hAnsi="黑体" w:eastAsia="黑体" w:cs="黑体"/>
          <w:color w:val="000000"/>
          <w:sz w:val="32"/>
          <w:szCs w:val="32"/>
        </w:rPr>
        <w:t>附表</w:t>
      </w:r>
    </w:p>
    <w:p>
      <w:pPr>
        <w:pStyle w:val="3"/>
        <w:keepNext w:val="0"/>
        <w:keepLines w:val="0"/>
        <w:widowControl/>
        <w:suppressLineNumbers w:val="0"/>
        <w:jc w:val="center"/>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四川省地震局政府信息公开申请表</w:t>
      </w:r>
    </w:p>
    <w:tbl>
      <w:tblPr>
        <w:tblStyle w:val="6"/>
        <w:tblW w:w="90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092"/>
        <w:gridCol w:w="1946"/>
        <w:gridCol w:w="1713"/>
        <w:gridCol w:w="1733"/>
        <w:gridCol w:w="1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696" w:type="dxa"/>
            <w:vMerge w:val="restart"/>
          </w:tcPr>
          <w:p>
            <w:pPr>
              <w:pStyle w:val="3"/>
              <w:keepNext w:val="0"/>
              <w:keepLines w:val="0"/>
              <w:widowControl/>
              <w:suppressLineNumbers w:val="0"/>
              <w:jc w:val="center"/>
              <w:rPr>
                <w:rFonts w:hint="eastAsia" w:ascii="仿宋_GB2312" w:hAnsi="仿宋_GB2312" w:eastAsia="仿宋_GB2312" w:cs="仿宋_GB2312"/>
                <w:color w:val="000000"/>
                <w:kern w:val="0"/>
                <w:sz w:val="28"/>
                <w:szCs w:val="28"/>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申请人信息</w:t>
            </w:r>
          </w:p>
        </w:tc>
        <w:tc>
          <w:tcPr>
            <w:tcW w:w="1092" w:type="dxa"/>
            <w:vMerge w:val="restart"/>
          </w:tcPr>
          <w:p>
            <w:pPr>
              <w:pStyle w:val="3"/>
              <w:keepNext w:val="0"/>
              <w:keepLines w:val="0"/>
              <w:widowControl/>
              <w:suppressLineNumbers w:val="0"/>
              <w:jc w:val="center"/>
              <w:rPr>
                <w:rFonts w:hint="eastAsia" w:ascii="仿宋_GB2312" w:hAnsi="仿宋_GB2312" w:eastAsia="仿宋_GB2312" w:cs="仿宋_GB2312"/>
                <w:color w:val="000000"/>
                <w:kern w:val="0"/>
                <w:sz w:val="28"/>
                <w:szCs w:val="28"/>
                <w:vertAlign w:val="baseline"/>
                <w:lang w:val="en-US" w:eastAsia="zh-CN" w:bidi="ar"/>
              </w:rPr>
            </w:pPr>
          </w:p>
          <w:p>
            <w:pPr>
              <w:pStyle w:val="3"/>
              <w:keepNext w:val="0"/>
              <w:keepLines w:val="0"/>
              <w:widowControl/>
              <w:suppressLineNumbers w:val="0"/>
              <w:jc w:val="center"/>
              <w:rPr>
                <w:rFonts w:hint="eastAsia" w:ascii="仿宋_GB2312" w:hAnsi="仿宋_GB2312" w:eastAsia="仿宋_GB2312" w:cs="仿宋_GB2312"/>
                <w:color w:val="000000"/>
                <w:kern w:val="0"/>
                <w:sz w:val="28"/>
                <w:szCs w:val="28"/>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公民</w:t>
            </w:r>
          </w:p>
        </w:tc>
        <w:tc>
          <w:tcPr>
            <w:tcW w:w="1946" w:type="dxa"/>
          </w:tcPr>
          <w:p>
            <w:pPr>
              <w:pStyle w:val="3"/>
              <w:keepNext w:val="0"/>
              <w:keepLines w:val="0"/>
              <w:widowControl/>
              <w:suppressLineNumbers w:val="0"/>
              <w:jc w:val="center"/>
              <w:rPr>
                <w:rFonts w:hint="eastAsia" w:ascii="仿宋_GB2312" w:hAnsi="仿宋_GB2312" w:eastAsia="仿宋_GB2312" w:cs="仿宋_GB2312"/>
                <w:color w:val="000000"/>
                <w:kern w:val="0"/>
                <w:sz w:val="28"/>
                <w:szCs w:val="28"/>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姓  名</w:t>
            </w:r>
          </w:p>
        </w:tc>
        <w:tc>
          <w:tcPr>
            <w:tcW w:w="1713" w:type="dxa"/>
          </w:tcPr>
          <w:p>
            <w:pPr>
              <w:pStyle w:val="3"/>
              <w:keepNext w:val="0"/>
              <w:keepLines w:val="0"/>
              <w:widowControl/>
              <w:suppressLineNumbers w:val="0"/>
              <w:jc w:val="both"/>
              <w:rPr>
                <w:rFonts w:hint="eastAsia" w:ascii="仿宋_GB2312" w:hAnsi="仿宋_GB2312" w:eastAsia="仿宋_GB2312" w:cs="仿宋_GB2312"/>
                <w:color w:val="000000"/>
                <w:kern w:val="0"/>
                <w:sz w:val="28"/>
                <w:szCs w:val="28"/>
                <w:vertAlign w:val="baseline"/>
                <w:lang w:val="en-US" w:eastAsia="zh-CN" w:bidi="ar"/>
              </w:rPr>
            </w:pPr>
          </w:p>
        </w:tc>
        <w:tc>
          <w:tcPr>
            <w:tcW w:w="1733" w:type="dxa"/>
          </w:tcPr>
          <w:p>
            <w:pPr>
              <w:pStyle w:val="3"/>
              <w:keepNext w:val="0"/>
              <w:keepLines w:val="0"/>
              <w:widowControl/>
              <w:suppressLineNumbers w:val="0"/>
              <w:jc w:val="center"/>
              <w:rPr>
                <w:rFonts w:hint="eastAsia" w:ascii="仿宋_GB2312" w:hAnsi="仿宋_GB2312" w:eastAsia="仿宋_GB2312" w:cs="仿宋_GB2312"/>
                <w:color w:val="000000"/>
                <w:kern w:val="0"/>
                <w:sz w:val="28"/>
                <w:szCs w:val="28"/>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工作单位</w:t>
            </w:r>
          </w:p>
        </w:tc>
        <w:tc>
          <w:tcPr>
            <w:tcW w:w="1871" w:type="dxa"/>
          </w:tcPr>
          <w:p>
            <w:pPr>
              <w:pStyle w:val="3"/>
              <w:keepNext w:val="0"/>
              <w:keepLines w:val="0"/>
              <w:widowControl/>
              <w:suppressLineNumbers w:val="0"/>
              <w:jc w:val="both"/>
              <w:rPr>
                <w:rFonts w:hint="eastAsia" w:ascii="仿宋_GB2312" w:hAnsi="仿宋_GB2312" w:eastAsia="仿宋_GB2312" w:cs="仿宋_GB2312"/>
                <w:color w:val="000000"/>
                <w:kern w:val="0"/>
                <w:sz w:val="28"/>
                <w:szCs w:val="2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696" w:type="dxa"/>
            <w:vMerge w:val="continue"/>
          </w:tcPr>
          <w:p>
            <w:pPr>
              <w:pStyle w:val="3"/>
              <w:keepNext w:val="0"/>
              <w:keepLines w:val="0"/>
              <w:widowControl/>
              <w:suppressLineNumbers w:val="0"/>
              <w:jc w:val="center"/>
              <w:rPr>
                <w:rFonts w:hint="eastAsia" w:ascii="仿宋_GB2312" w:hAnsi="仿宋_GB2312" w:eastAsia="仿宋_GB2312" w:cs="仿宋_GB2312"/>
                <w:color w:val="000000"/>
                <w:kern w:val="0"/>
                <w:sz w:val="28"/>
                <w:szCs w:val="28"/>
                <w:vertAlign w:val="baseline"/>
                <w:lang w:val="en-US" w:eastAsia="zh-CN" w:bidi="ar"/>
              </w:rPr>
            </w:pPr>
          </w:p>
        </w:tc>
        <w:tc>
          <w:tcPr>
            <w:tcW w:w="1092" w:type="dxa"/>
            <w:vMerge w:val="continue"/>
          </w:tcPr>
          <w:p>
            <w:pPr>
              <w:pStyle w:val="3"/>
              <w:keepNext w:val="0"/>
              <w:keepLines w:val="0"/>
              <w:widowControl/>
              <w:suppressLineNumbers w:val="0"/>
              <w:jc w:val="center"/>
              <w:rPr>
                <w:rFonts w:hint="eastAsia" w:ascii="仿宋_GB2312" w:hAnsi="仿宋_GB2312" w:eastAsia="仿宋_GB2312" w:cs="仿宋_GB2312"/>
                <w:color w:val="000000"/>
                <w:kern w:val="0"/>
                <w:sz w:val="28"/>
                <w:szCs w:val="28"/>
                <w:vertAlign w:val="baseline"/>
                <w:lang w:val="en-US" w:eastAsia="zh-CN" w:bidi="ar"/>
              </w:rPr>
            </w:pPr>
          </w:p>
        </w:tc>
        <w:tc>
          <w:tcPr>
            <w:tcW w:w="1946" w:type="dxa"/>
          </w:tcPr>
          <w:p>
            <w:pPr>
              <w:pStyle w:val="3"/>
              <w:keepNext w:val="0"/>
              <w:keepLines w:val="0"/>
              <w:widowControl/>
              <w:suppressLineNumbers w:val="0"/>
              <w:jc w:val="center"/>
              <w:rPr>
                <w:rFonts w:hint="eastAsia" w:ascii="仿宋_GB2312" w:hAnsi="仿宋_GB2312" w:eastAsia="仿宋_GB2312" w:cs="仿宋_GB2312"/>
                <w:color w:val="000000"/>
                <w:kern w:val="0"/>
                <w:sz w:val="28"/>
                <w:szCs w:val="28"/>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证明名称</w:t>
            </w:r>
          </w:p>
        </w:tc>
        <w:tc>
          <w:tcPr>
            <w:tcW w:w="1713" w:type="dxa"/>
          </w:tcPr>
          <w:p>
            <w:pPr>
              <w:pStyle w:val="3"/>
              <w:keepNext w:val="0"/>
              <w:keepLines w:val="0"/>
              <w:widowControl/>
              <w:suppressLineNumbers w:val="0"/>
              <w:jc w:val="both"/>
              <w:rPr>
                <w:rFonts w:hint="eastAsia" w:ascii="仿宋_GB2312" w:hAnsi="仿宋_GB2312" w:eastAsia="仿宋_GB2312" w:cs="仿宋_GB2312"/>
                <w:color w:val="000000"/>
                <w:kern w:val="0"/>
                <w:sz w:val="28"/>
                <w:szCs w:val="28"/>
                <w:vertAlign w:val="baseline"/>
                <w:lang w:val="en-US" w:eastAsia="zh-CN" w:bidi="ar"/>
              </w:rPr>
            </w:pPr>
          </w:p>
        </w:tc>
        <w:tc>
          <w:tcPr>
            <w:tcW w:w="1733" w:type="dxa"/>
          </w:tcPr>
          <w:p>
            <w:pPr>
              <w:pStyle w:val="3"/>
              <w:keepNext w:val="0"/>
              <w:keepLines w:val="0"/>
              <w:widowControl/>
              <w:suppressLineNumbers w:val="0"/>
              <w:jc w:val="center"/>
              <w:rPr>
                <w:rFonts w:hint="eastAsia" w:ascii="仿宋_GB2312" w:hAnsi="仿宋_GB2312" w:eastAsia="仿宋_GB2312" w:cs="仿宋_GB2312"/>
                <w:color w:val="000000"/>
                <w:kern w:val="0"/>
                <w:sz w:val="28"/>
                <w:szCs w:val="28"/>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证件号码</w:t>
            </w:r>
          </w:p>
        </w:tc>
        <w:tc>
          <w:tcPr>
            <w:tcW w:w="1871" w:type="dxa"/>
          </w:tcPr>
          <w:p>
            <w:pPr>
              <w:pStyle w:val="3"/>
              <w:keepNext w:val="0"/>
              <w:keepLines w:val="0"/>
              <w:widowControl/>
              <w:suppressLineNumbers w:val="0"/>
              <w:jc w:val="both"/>
              <w:rPr>
                <w:rFonts w:hint="eastAsia" w:ascii="仿宋_GB2312" w:hAnsi="仿宋_GB2312" w:eastAsia="仿宋_GB2312" w:cs="仿宋_GB2312"/>
                <w:color w:val="000000"/>
                <w:kern w:val="0"/>
                <w:sz w:val="28"/>
                <w:szCs w:val="2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696" w:type="dxa"/>
            <w:vMerge w:val="continue"/>
          </w:tcPr>
          <w:p>
            <w:pPr>
              <w:pStyle w:val="3"/>
              <w:keepNext w:val="0"/>
              <w:keepLines w:val="0"/>
              <w:widowControl/>
              <w:suppressLineNumbers w:val="0"/>
              <w:jc w:val="center"/>
              <w:rPr>
                <w:rFonts w:hint="eastAsia" w:ascii="仿宋_GB2312" w:hAnsi="仿宋_GB2312" w:eastAsia="仿宋_GB2312" w:cs="仿宋_GB2312"/>
                <w:color w:val="000000"/>
                <w:kern w:val="0"/>
                <w:sz w:val="28"/>
                <w:szCs w:val="28"/>
                <w:vertAlign w:val="baseline"/>
                <w:lang w:val="en-US" w:eastAsia="zh-CN" w:bidi="ar"/>
              </w:rPr>
            </w:pPr>
          </w:p>
        </w:tc>
        <w:tc>
          <w:tcPr>
            <w:tcW w:w="1092" w:type="dxa"/>
            <w:vMerge w:val="restart"/>
          </w:tcPr>
          <w:p>
            <w:pPr>
              <w:pStyle w:val="3"/>
              <w:keepNext w:val="0"/>
              <w:keepLines w:val="0"/>
              <w:widowControl/>
              <w:suppressLineNumbers w:val="0"/>
              <w:jc w:val="center"/>
              <w:rPr>
                <w:rFonts w:hint="eastAsia" w:ascii="仿宋_GB2312" w:hAnsi="仿宋_GB2312" w:eastAsia="仿宋_GB2312" w:cs="仿宋_GB2312"/>
                <w:color w:val="000000"/>
                <w:kern w:val="0"/>
                <w:sz w:val="28"/>
                <w:szCs w:val="28"/>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法人或其他组织</w:t>
            </w:r>
          </w:p>
        </w:tc>
        <w:tc>
          <w:tcPr>
            <w:tcW w:w="1946" w:type="dxa"/>
          </w:tcPr>
          <w:p>
            <w:pPr>
              <w:pStyle w:val="3"/>
              <w:keepNext w:val="0"/>
              <w:keepLines w:val="0"/>
              <w:widowControl/>
              <w:suppressLineNumbers w:val="0"/>
              <w:jc w:val="center"/>
              <w:rPr>
                <w:rFonts w:hint="eastAsia" w:ascii="仿宋_GB2312" w:hAnsi="仿宋_GB2312" w:eastAsia="仿宋_GB2312" w:cs="仿宋_GB2312"/>
                <w:color w:val="000000"/>
                <w:kern w:val="0"/>
                <w:sz w:val="28"/>
                <w:szCs w:val="28"/>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名称</w:t>
            </w:r>
          </w:p>
        </w:tc>
        <w:tc>
          <w:tcPr>
            <w:tcW w:w="5317" w:type="dxa"/>
            <w:gridSpan w:val="3"/>
          </w:tcPr>
          <w:p>
            <w:pPr>
              <w:pStyle w:val="3"/>
              <w:keepNext w:val="0"/>
              <w:keepLines w:val="0"/>
              <w:widowControl/>
              <w:suppressLineNumbers w:val="0"/>
              <w:jc w:val="center"/>
              <w:rPr>
                <w:rFonts w:hint="eastAsia" w:ascii="仿宋_GB2312" w:hAnsi="仿宋_GB2312" w:eastAsia="仿宋_GB2312" w:cs="仿宋_GB2312"/>
                <w:color w:val="000000"/>
                <w:kern w:val="0"/>
                <w:sz w:val="28"/>
                <w:szCs w:val="2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696" w:type="dxa"/>
            <w:vMerge w:val="continue"/>
          </w:tcPr>
          <w:p>
            <w:pPr>
              <w:pStyle w:val="3"/>
              <w:keepNext w:val="0"/>
              <w:keepLines w:val="0"/>
              <w:widowControl/>
              <w:suppressLineNumbers w:val="0"/>
              <w:jc w:val="center"/>
              <w:rPr>
                <w:rFonts w:hint="eastAsia" w:ascii="仿宋_GB2312" w:hAnsi="仿宋_GB2312" w:eastAsia="仿宋_GB2312" w:cs="仿宋_GB2312"/>
                <w:color w:val="000000"/>
                <w:kern w:val="0"/>
                <w:sz w:val="28"/>
                <w:szCs w:val="28"/>
                <w:vertAlign w:val="baseline"/>
                <w:lang w:val="en-US" w:eastAsia="zh-CN" w:bidi="ar"/>
              </w:rPr>
            </w:pPr>
          </w:p>
        </w:tc>
        <w:tc>
          <w:tcPr>
            <w:tcW w:w="1092" w:type="dxa"/>
            <w:vMerge w:val="continue"/>
          </w:tcPr>
          <w:p>
            <w:pPr>
              <w:pStyle w:val="3"/>
              <w:keepNext w:val="0"/>
              <w:keepLines w:val="0"/>
              <w:widowControl/>
              <w:suppressLineNumbers w:val="0"/>
              <w:jc w:val="center"/>
              <w:rPr>
                <w:rFonts w:hint="eastAsia" w:ascii="仿宋_GB2312" w:hAnsi="仿宋_GB2312" w:eastAsia="仿宋_GB2312" w:cs="仿宋_GB2312"/>
                <w:color w:val="000000"/>
                <w:kern w:val="0"/>
                <w:sz w:val="28"/>
                <w:szCs w:val="28"/>
                <w:vertAlign w:val="baseline"/>
                <w:lang w:val="en-US" w:eastAsia="zh-CN" w:bidi="ar"/>
              </w:rPr>
            </w:pPr>
          </w:p>
        </w:tc>
        <w:tc>
          <w:tcPr>
            <w:tcW w:w="1946" w:type="dxa"/>
          </w:tcPr>
          <w:p>
            <w:pPr>
              <w:pStyle w:val="3"/>
              <w:keepNext w:val="0"/>
              <w:keepLines w:val="0"/>
              <w:widowControl/>
              <w:suppressLineNumbers w:val="0"/>
              <w:jc w:val="center"/>
              <w:rPr>
                <w:rFonts w:hint="eastAsia" w:ascii="仿宋_GB2312" w:hAnsi="仿宋_GB2312" w:eastAsia="仿宋_GB2312" w:cs="仿宋_GB2312"/>
                <w:color w:val="000000"/>
                <w:kern w:val="0"/>
                <w:sz w:val="28"/>
                <w:szCs w:val="28"/>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组织机构代码</w:t>
            </w:r>
          </w:p>
        </w:tc>
        <w:tc>
          <w:tcPr>
            <w:tcW w:w="5317" w:type="dxa"/>
            <w:gridSpan w:val="3"/>
          </w:tcPr>
          <w:p>
            <w:pPr>
              <w:pStyle w:val="3"/>
              <w:keepNext w:val="0"/>
              <w:keepLines w:val="0"/>
              <w:widowControl/>
              <w:suppressLineNumbers w:val="0"/>
              <w:jc w:val="center"/>
              <w:rPr>
                <w:rFonts w:hint="eastAsia" w:ascii="仿宋_GB2312" w:hAnsi="仿宋_GB2312" w:eastAsia="仿宋_GB2312" w:cs="仿宋_GB2312"/>
                <w:color w:val="000000"/>
                <w:kern w:val="0"/>
                <w:sz w:val="28"/>
                <w:szCs w:val="2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696" w:type="dxa"/>
            <w:vMerge w:val="continue"/>
          </w:tcPr>
          <w:p>
            <w:pPr>
              <w:pStyle w:val="3"/>
              <w:keepNext w:val="0"/>
              <w:keepLines w:val="0"/>
              <w:widowControl/>
              <w:suppressLineNumbers w:val="0"/>
              <w:jc w:val="center"/>
              <w:rPr>
                <w:rFonts w:hint="eastAsia" w:ascii="仿宋_GB2312" w:hAnsi="仿宋_GB2312" w:eastAsia="仿宋_GB2312" w:cs="仿宋_GB2312"/>
                <w:color w:val="000000"/>
                <w:kern w:val="0"/>
                <w:sz w:val="28"/>
                <w:szCs w:val="28"/>
                <w:vertAlign w:val="baseline"/>
                <w:lang w:val="en-US" w:eastAsia="zh-CN" w:bidi="ar"/>
              </w:rPr>
            </w:pPr>
          </w:p>
        </w:tc>
        <w:tc>
          <w:tcPr>
            <w:tcW w:w="1092" w:type="dxa"/>
            <w:vMerge w:val="continue"/>
          </w:tcPr>
          <w:p>
            <w:pPr>
              <w:pStyle w:val="3"/>
              <w:keepNext w:val="0"/>
              <w:keepLines w:val="0"/>
              <w:widowControl/>
              <w:suppressLineNumbers w:val="0"/>
              <w:jc w:val="center"/>
              <w:rPr>
                <w:rFonts w:hint="eastAsia" w:ascii="仿宋_GB2312" w:hAnsi="仿宋_GB2312" w:eastAsia="仿宋_GB2312" w:cs="仿宋_GB2312"/>
                <w:color w:val="000000"/>
                <w:kern w:val="0"/>
                <w:sz w:val="28"/>
                <w:szCs w:val="28"/>
                <w:vertAlign w:val="baseline"/>
                <w:lang w:val="en-US" w:eastAsia="zh-CN" w:bidi="ar"/>
              </w:rPr>
            </w:pPr>
          </w:p>
        </w:tc>
        <w:tc>
          <w:tcPr>
            <w:tcW w:w="1946" w:type="dxa"/>
          </w:tcPr>
          <w:p>
            <w:pPr>
              <w:pStyle w:val="3"/>
              <w:keepNext w:val="0"/>
              <w:keepLines w:val="0"/>
              <w:widowControl/>
              <w:suppressLineNumbers w:val="0"/>
              <w:jc w:val="center"/>
              <w:rPr>
                <w:rFonts w:hint="eastAsia" w:ascii="仿宋_GB2312" w:hAnsi="仿宋_GB2312" w:eastAsia="仿宋_GB2312" w:cs="仿宋_GB2312"/>
                <w:color w:val="000000"/>
                <w:kern w:val="0"/>
                <w:sz w:val="28"/>
                <w:szCs w:val="28"/>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法人代表</w:t>
            </w:r>
          </w:p>
        </w:tc>
        <w:tc>
          <w:tcPr>
            <w:tcW w:w="1713" w:type="dxa"/>
          </w:tcPr>
          <w:p>
            <w:pPr>
              <w:pStyle w:val="3"/>
              <w:keepNext w:val="0"/>
              <w:keepLines w:val="0"/>
              <w:widowControl/>
              <w:suppressLineNumbers w:val="0"/>
              <w:jc w:val="center"/>
              <w:rPr>
                <w:rFonts w:hint="eastAsia" w:ascii="仿宋_GB2312" w:hAnsi="仿宋_GB2312" w:eastAsia="仿宋_GB2312" w:cs="仿宋_GB2312"/>
                <w:color w:val="000000"/>
                <w:kern w:val="0"/>
                <w:sz w:val="28"/>
                <w:szCs w:val="28"/>
                <w:vertAlign w:val="baseline"/>
                <w:lang w:val="en-US" w:eastAsia="zh-CN" w:bidi="ar"/>
              </w:rPr>
            </w:pPr>
          </w:p>
        </w:tc>
        <w:tc>
          <w:tcPr>
            <w:tcW w:w="1733" w:type="dxa"/>
          </w:tcPr>
          <w:p>
            <w:pPr>
              <w:pStyle w:val="3"/>
              <w:keepNext w:val="0"/>
              <w:keepLines w:val="0"/>
              <w:widowControl/>
              <w:suppressLineNumbers w:val="0"/>
              <w:jc w:val="center"/>
              <w:rPr>
                <w:rFonts w:hint="eastAsia" w:ascii="仿宋_GB2312" w:hAnsi="仿宋_GB2312" w:eastAsia="仿宋_GB2312" w:cs="仿宋_GB2312"/>
                <w:color w:val="000000"/>
                <w:kern w:val="0"/>
                <w:sz w:val="28"/>
                <w:szCs w:val="28"/>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联系人姓名</w:t>
            </w:r>
          </w:p>
        </w:tc>
        <w:tc>
          <w:tcPr>
            <w:tcW w:w="1871" w:type="dxa"/>
          </w:tcPr>
          <w:p>
            <w:pPr>
              <w:pStyle w:val="3"/>
              <w:keepNext w:val="0"/>
              <w:keepLines w:val="0"/>
              <w:widowControl/>
              <w:suppressLineNumbers w:val="0"/>
              <w:jc w:val="both"/>
              <w:rPr>
                <w:rFonts w:hint="eastAsia" w:ascii="仿宋_GB2312" w:hAnsi="仿宋_GB2312" w:eastAsia="仿宋_GB2312" w:cs="仿宋_GB2312"/>
                <w:color w:val="000000"/>
                <w:kern w:val="0"/>
                <w:sz w:val="28"/>
                <w:szCs w:val="2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1788" w:type="dxa"/>
            <w:gridSpan w:val="2"/>
            <w:vMerge w:val="restart"/>
          </w:tcPr>
          <w:p>
            <w:pPr>
              <w:pStyle w:val="3"/>
              <w:keepNext w:val="0"/>
              <w:keepLines w:val="0"/>
              <w:widowControl/>
              <w:suppressLineNumbers w:val="0"/>
              <w:jc w:val="center"/>
              <w:rPr>
                <w:rFonts w:hint="eastAsia" w:ascii="仿宋_GB2312" w:hAnsi="仿宋_GB2312" w:eastAsia="仿宋_GB2312" w:cs="仿宋_GB2312"/>
                <w:color w:val="000000"/>
                <w:kern w:val="0"/>
                <w:sz w:val="28"/>
                <w:szCs w:val="28"/>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联系</w:t>
            </w:r>
          </w:p>
          <w:p>
            <w:pPr>
              <w:pStyle w:val="3"/>
              <w:keepNext w:val="0"/>
              <w:keepLines w:val="0"/>
              <w:widowControl/>
              <w:suppressLineNumbers w:val="0"/>
              <w:jc w:val="center"/>
              <w:rPr>
                <w:rFonts w:hint="eastAsia" w:ascii="仿宋_GB2312" w:hAnsi="仿宋_GB2312" w:eastAsia="仿宋_GB2312" w:cs="仿宋_GB2312"/>
                <w:color w:val="000000"/>
                <w:kern w:val="0"/>
                <w:sz w:val="28"/>
                <w:szCs w:val="28"/>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方式</w:t>
            </w:r>
          </w:p>
        </w:tc>
        <w:tc>
          <w:tcPr>
            <w:tcW w:w="1946" w:type="dxa"/>
          </w:tcPr>
          <w:p>
            <w:pPr>
              <w:pStyle w:val="3"/>
              <w:keepNext w:val="0"/>
              <w:keepLines w:val="0"/>
              <w:widowControl/>
              <w:suppressLineNumbers w:val="0"/>
              <w:jc w:val="both"/>
              <w:rPr>
                <w:rFonts w:hint="eastAsia" w:ascii="仿宋_GB2312" w:hAnsi="仿宋_GB2312" w:eastAsia="仿宋_GB2312" w:cs="仿宋_GB2312"/>
                <w:color w:val="000000"/>
                <w:kern w:val="0"/>
                <w:sz w:val="28"/>
                <w:szCs w:val="28"/>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通讯地址</w:t>
            </w:r>
          </w:p>
        </w:tc>
        <w:tc>
          <w:tcPr>
            <w:tcW w:w="5317" w:type="dxa"/>
            <w:gridSpan w:val="3"/>
          </w:tcPr>
          <w:p>
            <w:pPr>
              <w:pStyle w:val="3"/>
              <w:keepNext w:val="0"/>
              <w:keepLines w:val="0"/>
              <w:widowControl/>
              <w:suppressLineNumbers w:val="0"/>
              <w:jc w:val="both"/>
              <w:rPr>
                <w:rFonts w:hint="eastAsia" w:ascii="仿宋_GB2312" w:hAnsi="仿宋_GB2312" w:eastAsia="仿宋_GB2312" w:cs="仿宋_GB2312"/>
                <w:color w:val="000000"/>
                <w:kern w:val="0"/>
                <w:sz w:val="28"/>
                <w:szCs w:val="2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1788" w:type="dxa"/>
            <w:gridSpan w:val="2"/>
            <w:vMerge w:val="continue"/>
          </w:tcPr>
          <w:p>
            <w:pPr>
              <w:pStyle w:val="3"/>
              <w:keepNext w:val="0"/>
              <w:keepLines w:val="0"/>
              <w:widowControl/>
              <w:suppressLineNumbers w:val="0"/>
              <w:jc w:val="center"/>
              <w:rPr>
                <w:rFonts w:hint="eastAsia" w:ascii="仿宋_GB2312" w:hAnsi="仿宋_GB2312" w:eastAsia="仿宋_GB2312" w:cs="仿宋_GB2312"/>
                <w:color w:val="000000"/>
                <w:kern w:val="0"/>
                <w:sz w:val="28"/>
                <w:szCs w:val="28"/>
                <w:vertAlign w:val="baseline"/>
                <w:lang w:val="en-US" w:eastAsia="zh-CN" w:bidi="ar"/>
              </w:rPr>
            </w:pPr>
          </w:p>
        </w:tc>
        <w:tc>
          <w:tcPr>
            <w:tcW w:w="1946" w:type="dxa"/>
          </w:tcPr>
          <w:p>
            <w:pPr>
              <w:pStyle w:val="3"/>
              <w:keepNext w:val="0"/>
              <w:keepLines w:val="0"/>
              <w:widowControl/>
              <w:suppressLineNumbers w:val="0"/>
              <w:jc w:val="both"/>
              <w:rPr>
                <w:rFonts w:hint="eastAsia" w:ascii="仿宋_GB2312" w:hAnsi="仿宋_GB2312" w:eastAsia="仿宋_GB2312" w:cs="仿宋_GB2312"/>
                <w:color w:val="000000"/>
                <w:kern w:val="0"/>
                <w:sz w:val="28"/>
                <w:szCs w:val="28"/>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联系电话</w:t>
            </w:r>
          </w:p>
        </w:tc>
        <w:tc>
          <w:tcPr>
            <w:tcW w:w="1713" w:type="dxa"/>
          </w:tcPr>
          <w:p>
            <w:pPr>
              <w:pStyle w:val="3"/>
              <w:keepNext w:val="0"/>
              <w:keepLines w:val="0"/>
              <w:widowControl/>
              <w:suppressLineNumbers w:val="0"/>
              <w:jc w:val="both"/>
              <w:rPr>
                <w:rFonts w:hint="eastAsia" w:ascii="仿宋_GB2312" w:hAnsi="仿宋_GB2312" w:eastAsia="仿宋_GB2312" w:cs="仿宋_GB2312"/>
                <w:color w:val="000000"/>
                <w:kern w:val="0"/>
                <w:sz w:val="28"/>
                <w:szCs w:val="28"/>
                <w:vertAlign w:val="baseline"/>
                <w:lang w:val="en-US" w:eastAsia="zh-CN" w:bidi="ar"/>
              </w:rPr>
            </w:pPr>
          </w:p>
        </w:tc>
        <w:tc>
          <w:tcPr>
            <w:tcW w:w="1733" w:type="dxa"/>
          </w:tcPr>
          <w:p>
            <w:pPr>
              <w:pStyle w:val="3"/>
              <w:keepNext w:val="0"/>
              <w:keepLines w:val="0"/>
              <w:widowControl/>
              <w:suppressLineNumbers w:val="0"/>
              <w:jc w:val="both"/>
              <w:rPr>
                <w:rFonts w:hint="eastAsia" w:ascii="仿宋_GB2312" w:hAnsi="仿宋_GB2312" w:eastAsia="仿宋_GB2312" w:cs="仿宋_GB2312"/>
                <w:color w:val="000000"/>
                <w:kern w:val="0"/>
                <w:sz w:val="28"/>
                <w:szCs w:val="28"/>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邮编</w:t>
            </w:r>
          </w:p>
        </w:tc>
        <w:tc>
          <w:tcPr>
            <w:tcW w:w="1871" w:type="dxa"/>
          </w:tcPr>
          <w:p>
            <w:pPr>
              <w:pStyle w:val="3"/>
              <w:keepNext w:val="0"/>
              <w:keepLines w:val="0"/>
              <w:widowControl/>
              <w:suppressLineNumbers w:val="0"/>
              <w:jc w:val="both"/>
              <w:rPr>
                <w:rFonts w:hint="eastAsia" w:ascii="仿宋_GB2312" w:hAnsi="仿宋_GB2312" w:eastAsia="仿宋_GB2312" w:cs="仿宋_GB2312"/>
                <w:color w:val="000000"/>
                <w:kern w:val="0"/>
                <w:sz w:val="28"/>
                <w:szCs w:val="2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trPr>
        <w:tc>
          <w:tcPr>
            <w:tcW w:w="1788" w:type="dxa"/>
            <w:gridSpan w:val="2"/>
          </w:tcPr>
          <w:p>
            <w:pPr>
              <w:pStyle w:val="3"/>
              <w:keepNext w:val="0"/>
              <w:keepLines w:val="0"/>
              <w:widowControl/>
              <w:suppressLineNumbers w:val="0"/>
              <w:jc w:val="center"/>
              <w:rPr>
                <w:rFonts w:hint="eastAsia" w:ascii="仿宋_GB2312" w:hAnsi="仿宋_GB2312" w:eastAsia="仿宋_GB2312" w:cs="仿宋_GB2312"/>
                <w:color w:val="000000"/>
                <w:kern w:val="0"/>
                <w:sz w:val="28"/>
                <w:szCs w:val="28"/>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申请信息</w:t>
            </w:r>
          </w:p>
          <w:p>
            <w:pPr>
              <w:pStyle w:val="3"/>
              <w:keepNext w:val="0"/>
              <w:keepLines w:val="0"/>
              <w:widowControl/>
              <w:suppressLineNumbers w:val="0"/>
              <w:jc w:val="center"/>
              <w:rPr>
                <w:rFonts w:hint="eastAsia" w:ascii="仿宋_GB2312" w:hAnsi="仿宋_GB2312" w:eastAsia="仿宋_GB2312" w:cs="仿宋_GB2312"/>
                <w:color w:val="000000"/>
                <w:kern w:val="0"/>
                <w:sz w:val="28"/>
                <w:szCs w:val="28"/>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情况</w:t>
            </w:r>
          </w:p>
        </w:tc>
        <w:tc>
          <w:tcPr>
            <w:tcW w:w="7263" w:type="dxa"/>
            <w:gridSpan w:val="4"/>
          </w:tcPr>
          <w:p>
            <w:pPr>
              <w:pStyle w:val="3"/>
              <w:keepNext w:val="0"/>
              <w:keepLines w:val="0"/>
              <w:widowControl/>
              <w:suppressLineNumbers w:val="0"/>
              <w:jc w:val="both"/>
              <w:rPr>
                <w:rFonts w:hint="eastAsia" w:ascii="仿宋_GB2312" w:hAnsi="仿宋_GB2312" w:eastAsia="仿宋_GB2312" w:cs="仿宋_GB2312"/>
                <w:color w:val="000000"/>
                <w:kern w:val="0"/>
                <w:sz w:val="28"/>
                <w:szCs w:val="28"/>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申请公开的政府信息的名称、文号或便于行政机关查询的其他特征描述：</w:t>
            </w:r>
          </w:p>
          <w:p>
            <w:pPr>
              <w:pStyle w:val="3"/>
              <w:keepNext w:val="0"/>
              <w:keepLines w:val="0"/>
              <w:widowControl/>
              <w:suppressLineNumbers w:val="0"/>
              <w:jc w:val="both"/>
              <w:rPr>
                <w:rFonts w:hint="eastAsia" w:ascii="仿宋_GB2312" w:hAnsi="仿宋_GB2312" w:eastAsia="仿宋_GB2312" w:cs="仿宋_GB2312"/>
                <w:color w:val="000000"/>
                <w:kern w:val="0"/>
                <w:sz w:val="28"/>
                <w:szCs w:val="28"/>
                <w:vertAlign w:val="baseline"/>
                <w:lang w:val="en-US" w:eastAsia="zh-CN" w:bidi="ar"/>
              </w:rPr>
            </w:pPr>
          </w:p>
          <w:p>
            <w:pPr>
              <w:pStyle w:val="3"/>
              <w:keepNext w:val="0"/>
              <w:keepLines w:val="0"/>
              <w:widowControl/>
              <w:suppressLineNumbers w:val="0"/>
              <w:jc w:val="both"/>
              <w:rPr>
                <w:rFonts w:hint="eastAsia" w:ascii="仿宋_GB2312" w:hAnsi="仿宋_GB2312" w:eastAsia="仿宋_GB2312" w:cs="仿宋_GB2312"/>
                <w:color w:val="000000"/>
                <w:kern w:val="0"/>
                <w:sz w:val="28"/>
                <w:szCs w:val="2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1788" w:type="dxa"/>
            <w:gridSpan w:val="2"/>
          </w:tcPr>
          <w:p>
            <w:pPr>
              <w:pStyle w:val="3"/>
              <w:keepNext w:val="0"/>
              <w:keepLines w:val="0"/>
              <w:widowControl/>
              <w:suppressLineNumbers w:val="0"/>
              <w:jc w:val="center"/>
              <w:rPr>
                <w:rFonts w:hint="eastAsia" w:ascii="仿宋_GB2312" w:hAnsi="仿宋_GB2312" w:eastAsia="仿宋_GB2312" w:cs="仿宋_GB2312"/>
                <w:color w:val="000000"/>
                <w:kern w:val="0"/>
                <w:sz w:val="28"/>
                <w:szCs w:val="28"/>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所需信息的提供方式</w:t>
            </w:r>
          </w:p>
        </w:tc>
        <w:tc>
          <w:tcPr>
            <w:tcW w:w="7263" w:type="dxa"/>
            <w:gridSpan w:val="4"/>
          </w:tcPr>
          <w:p>
            <w:pPr>
              <w:pStyle w:val="3"/>
              <w:keepNext w:val="0"/>
              <w:keepLines w:val="0"/>
              <w:widowControl/>
              <w:suppressLineNumbers w:val="0"/>
              <w:ind w:firstLine="280" w:firstLineChars="100"/>
              <w:jc w:val="both"/>
              <w:rPr>
                <w:rFonts w:hint="eastAsia" w:ascii="仿宋_GB2312" w:hAnsi="仿宋_GB2312" w:eastAsia="仿宋_GB2312" w:cs="仿宋_GB2312"/>
                <w:color w:val="000000"/>
                <w:kern w:val="0"/>
                <w:sz w:val="28"/>
                <w:szCs w:val="28"/>
                <w:vertAlign w:val="baseline"/>
                <w:lang w:val="en-US" w:eastAsia="zh-CN" w:bidi="ar"/>
              </w:rPr>
            </w:pPr>
          </w:p>
          <w:p>
            <w:pPr>
              <w:pStyle w:val="3"/>
              <w:keepNext w:val="0"/>
              <w:keepLines w:val="0"/>
              <w:widowControl/>
              <w:suppressLineNumbers w:val="0"/>
              <w:ind w:firstLine="280" w:firstLineChars="100"/>
              <w:jc w:val="both"/>
              <w:rPr>
                <w:rFonts w:hint="eastAsia" w:ascii="仿宋_GB2312" w:hAnsi="仿宋_GB2312" w:eastAsia="仿宋_GB2312" w:cs="仿宋_GB2312"/>
                <w:color w:val="000000"/>
                <w:kern w:val="0"/>
                <w:sz w:val="28"/>
                <w:szCs w:val="28"/>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sym w:font="Wingdings" w:char="00A8"/>
            </w:r>
            <w:r>
              <w:rPr>
                <w:rFonts w:hint="eastAsia" w:ascii="仿宋_GB2312" w:hAnsi="仿宋_GB2312" w:eastAsia="仿宋_GB2312" w:cs="仿宋_GB2312"/>
                <w:color w:val="000000"/>
                <w:kern w:val="0"/>
                <w:sz w:val="28"/>
                <w:szCs w:val="28"/>
                <w:vertAlign w:val="baseline"/>
                <w:lang w:val="en-US" w:eastAsia="zh-CN" w:bidi="ar"/>
              </w:rPr>
              <w:t xml:space="preserve"> 邮寄       </w:t>
            </w:r>
            <w:r>
              <w:rPr>
                <w:rFonts w:hint="eastAsia" w:ascii="仿宋_GB2312" w:hAnsi="仿宋_GB2312" w:eastAsia="仿宋_GB2312" w:cs="仿宋_GB2312"/>
                <w:color w:val="000000"/>
                <w:kern w:val="0"/>
                <w:sz w:val="28"/>
                <w:szCs w:val="28"/>
                <w:vertAlign w:val="baseline"/>
                <w:lang w:val="en-US" w:eastAsia="zh-CN" w:bidi="ar"/>
              </w:rPr>
              <w:sym w:font="Wingdings" w:char="00A8"/>
            </w:r>
            <w:r>
              <w:rPr>
                <w:rFonts w:hint="eastAsia" w:ascii="仿宋_GB2312" w:hAnsi="仿宋_GB2312" w:eastAsia="仿宋_GB2312" w:cs="仿宋_GB2312"/>
                <w:color w:val="000000"/>
                <w:kern w:val="0"/>
                <w:sz w:val="28"/>
                <w:szCs w:val="28"/>
                <w:vertAlign w:val="baseline"/>
                <w:lang w:val="en-US" w:eastAsia="zh-CN" w:bidi="ar"/>
              </w:rPr>
              <w:t xml:space="preserve"> 当面获取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1788" w:type="dxa"/>
            <w:gridSpan w:val="2"/>
          </w:tcPr>
          <w:p>
            <w:pPr>
              <w:pStyle w:val="3"/>
              <w:keepNext w:val="0"/>
              <w:keepLines w:val="0"/>
              <w:widowControl/>
              <w:suppressLineNumbers w:val="0"/>
              <w:jc w:val="center"/>
              <w:rPr>
                <w:rFonts w:hint="eastAsia" w:ascii="仿宋_GB2312" w:hAnsi="仿宋_GB2312" w:eastAsia="仿宋_GB2312" w:cs="仿宋_GB2312"/>
                <w:color w:val="000000"/>
                <w:kern w:val="0"/>
                <w:sz w:val="28"/>
                <w:szCs w:val="28"/>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申请人签名（盖章）</w:t>
            </w:r>
          </w:p>
        </w:tc>
        <w:tc>
          <w:tcPr>
            <w:tcW w:w="1946" w:type="dxa"/>
          </w:tcPr>
          <w:p>
            <w:pPr>
              <w:pStyle w:val="3"/>
              <w:keepNext w:val="0"/>
              <w:keepLines w:val="0"/>
              <w:widowControl/>
              <w:suppressLineNumbers w:val="0"/>
              <w:jc w:val="both"/>
              <w:rPr>
                <w:rFonts w:hint="eastAsia" w:ascii="仿宋_GB2312" w:hAnsi="仿宋_GB2312" w:eastAsia="仿宋_GB2312" w:cs="仿宋_GB2312"/>
                <w:color w:val="000000"/>
                <w:kern w:val="0"/>
                <w:sz w:val="28"/>
                <w:szCs w:val="28"/>
                <w:vertAlign w:val="baseline"/>
                <w:lang w:val="en-US" w:eastAsia="zh-CN" w:bidi="ar"/>
              </w:rPr>
            </w:pPr>
          </w:p>
        </w:tc>
        <w:tc>
          <w:tcPr>
            <w:tcW w:w="1713" w:type="dxa"/>
          </w:tcPr>
          <w:p>
            <w:pPr>
              <w:pStyle w:val="3"/>
              <w:keepNext w:val="0"/>
              <w:keepLines w:val="0"/>
              <w:widowControl/>
              <w:suppressLineNumbers w:val="0"/>
              <w:jc w:val="center"/>
              <w:rPr>
                <w:rFonts w:hint="eastAsia" w:ascii="仿宋_GB2312" w:hAnsi="仿宋_GB2312" w:eastAsia="仿宋_GB2312" w:cs="仿宋_GB2312"/>
                <w:color w:val="000000"/>
                <w:kern w:val="0"/>
                <w:sz w:val="28"/>
                <w:szCs w:val="28"/>
                <w:vertAlign w:val="baseline"/>
                <w:lang w:val="en-US" w:eastAsia="zh-CN" w:bidi="ar"/>
              </w:rPr>
            </w:pPr>
          </w:p>
          <w:p>
            <w:pPr>
              <w:pStyle w:val="3"/>
              <w:keepNext w:val="0"/>
              <w:keepLines w:val="0"/>
              <w:widowControl/>
              <w:suppressLineNumbers w:val="0"/>
              <w:jc w:val="center"/>
              <w:rPr>
                <w:rFonts w:hint="eastAsia" w:ascii="仿宋_GB2312" w:hAnsi="仿宋_GB2312" w:eastAsia="仿宋_GB2312" w:cs="仿宋_GB2312"/>
                <w:color w:val="000000"/>
                <w:kern w:val="0"/>
                <w:sz w:val="28"/>
                <w:szCs w:val="28"/>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申请时间</w:t>
            </w:r>
          </w:p>
        </w:tc>
        <w:tc>
          <w:tcPr>
            <w:tcW w:w="3604" w:type="dxa"/>
            <w:gridSpan w:val="2"/>
          </w:tcPr>
          <w:p>
            <w:pPr>
              <w:pStyle w:val="3"/>
              <w:keepNext w:val="0"/>
              <w:keepLines w:val="0"/>
              <w:widowControl/>
              <w:suppressLineNumbers w:val="0"/>
              <w:jc w:val="both"/>
              <w:rPr>
                <w:rFonts w:hint="eastAsia" w:ascii="仿宋_GB2312" w:hAnsi="仿宋_GB2312" w:eastAsia="仿宋_GB2312" w:cs="仿宋_GB2312"/>
                <w:color w:val="000000"/>
                <w:kern w:val="0"/>
                <w:sz w:val="28"/>
                <w:szCs w:val="28"/>
                <w:vertAlign w:val="baseline"/>
                <w:lang w:val="en-US" w:eastAsia="zh-CN" w:bidi="ar"/>
              </w:rPr>
            </w:pPr>
          </w:p>
          <w:p>
            <w:pPr>
              <w:pStyle w:val="3"/>
              <w:keepNext w:val="0"/>
              <w:keepLines w:val="0"/>
              <w:widowControl/>
              <w:suppressLineNumbers w:val="0"/>
              <w:ind w:firstLine="840" w:firstLineChars="300"/>
              <w:jc w:val="both"/>
              <w:rPr>
                <w:rFonts w:hint="eastAsia" w:ascii="仿宋_GB2312" w:hAnsi="仿宋_GB2312" w:eastAsia="仿宋_GB2312" w:cs="仿宋_GB2312"/>
                <w:color w:val="000000"/>
                <w:kern w:val="0"/>
                <w:sz w:val="28"/>
                <w:szCs w:val="28"/>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1788" w:type="dxa"/>
            <w:gridSpan w:val="2"/>
          </w:tcPr>
          <w:p>
            <w:pPr>
              <w:pStyle w:val="3"/>
              <w:keepNext w:val="0"/>
              <w:keepLines w:val="0"/>
              <w:widowControl/>
              <w:suppressLineNumbers w:val="0"/>
              <w:jc w:val="center"/>
              <w:rPr>
                <w:rFonts w:hint="eastAsia" w:ascii="仿宋_GB2312" w:hAnsi="仿宋_GB2312" w:eastAsia="仿宋_GB2312" w:cs="仿宋_GB2312"/>
                <w:color w:val="000000"/>
                <w:kern w:val="0"/>
                <w:sz w:val="28"/>
                <w:szCs w:val="28"/>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备注</w:t>
            </w:r>
          </w:p>
        </w:tc>
        <w:tc>
          <w:tcPr>
            <w:tcW w:w="7263" w:type="dxa"/>
            <w:gridSpan w:val="4"/>
          </w:tcPr>
          <w:p>
            <w:pPr>
              <w:pStyle w:val="3"/>
              <w:keepNext w:val="0"/>
              <w:keepLines w:val="0"/>
              <w:widowControl/>
              <w:suppressLineNumbers w:val="0"/>
              <w:ind w:firstLine="560" w:firstLineChars="200"/>
              <w:jc w:val="both"/>
              <w:rPr>
                <w:rFonts w:hint="eastAsia" w:ascii="仿宋_GB2312" w:hAnsi="仿宋_GB2312" w:eastAsia="仿宋_GB2312" w:cs="仿宋_GB2312"/>
                <w:color w:val="000000"/>
                <w:kern w:val="0"/>
                <w:sz w:val="28"/>
                <w:szCs w:val="28"/>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个人提出申请时，请同时提出身份证复印件；法人或其他组织提出申请时，请同时提供组织机构代码证复印件。</w:t>
            </w:r>
          </w:p>
        </w:tc>
      </w:tr>
    </w:tbl>
    <w:p>
      <w:pPr>
        <w:pStyle w:val="3"/>
        <w:keepNext w:val="0"/>
        <w:keepLines w:val="0"/>
        <w:widowControl/>
        <w:suppressLineNumbers w:val="0"/>
        <w:jc w:val="both"/>
        <w:rPr>
          <w:rFonts w:hint="eastAsia" w:ascii="方正小标宋简体" w:hAnsi="方正小标宋简体" w:eastAsia="方正小标宋简体" w:cs="方正小标宋简体"/>
          <w:color w:val="000000"/>
          <w:kern w:val="0"/>
          <w:sz w:val="44"/>
          <w:szCs w:val="44"/>
          <w:lang w:val="en-US" w:eastAsia="zh-CN" w:bidi="ar"/>
        </w:rPr>
      </w:pPr>
    </w:p>
    <w:sectPr>
      <w:pgSz w:w="11906" w:h="16838"/>
      <w:pgMar w:top="2098" w:right="1474" w:bottom="1984" w:left="1587" w:header="851" w:footer="1417" w:gutter="0"/>
      <w:cols w:space="0" w:num="1"/>
      <w:rtlGutter w:val="0"/>
      <w:docGrid w:type="lines" w:linePitch="28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evenAndOddHeaders w:val="1"/>
  <w:drawingGridVerticalSpacing w:val="144"/>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3B1F2E"/>
    <w:rsid w:val="088E3E71"/>
    <w:rsid w:val="09567603"/>
    <w:rsid w:val="0A820265"/>
    <w:rsid w:val="17753AD9"/>
    <w:rsid w:val="189D5B2D"/>
    <w:rsid w:val="23082533"/>
    <w:rsid w:val="24DE047D"/>
    <w:rsid w:val="251655BC"/>
    <w:rsid w:val="2ADC4FF3"/>
    <w:rsid w:val="493F051D"/>
    <w:rsid w:val="4B2E50E8"/>
    <w:rsid w:val="743B1F2E"/>
    <w:rsid w:val="77B46E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2">
    <w:name w:val="正文2"/>
    <w:basedOn w:val="1"/>
    <w:next w:val="1"/>
    <w:qFormat/>
    <w:uiPriority w:val="0"/>
    <w:rPr>
      <w:rFonts w:ascii="Times New Roman" w:hAnsi="Times New Roman" w:eastAsia="宋体" w:cs="Times New Roman"/>
      <w:szCs w:val="24"/>
    </w:rPr>
  </w:style>
  <w:style w:type="paragraph" w:styleId="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2022-04-13T07:07:00Z</dcterms:created>
  <dc:creator>张力文</dc:creator>
  <cp:lastModifiedBy>总值班室</cp:lastModifiedBy>
  <cp:lastPrinted>2022-04-13T10:00:00Z</cp:lastPrinted>
  <dcterms:modified xsi:type="dcterms:W3CDTF">2022-04-26T11:18:42Z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