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文星标宋"/>
          <w:sz w:val="32"/>
          <w:szCs w:val="32"/>
        </w:rPr>
      </w:pPr>
      <w:bookmarkStart w:id="0" w:name="_GoBack"/>
      <w:r>
        <w:rPr>
          <w:rFonts w:hint="eastAsia" w:ascii="黑体" w:hAnsi="黑体" w:eastAsia="黑体" w:cs="文星标宋"/>
          <w:sz w:val="32"/>
          <w:szCs w:val="32"/>
        </w:rPr>
        <w:t>拟建工程项目</w:t>
      </w:r>
      <w:r>
        <w:rPr>
          <w:rFonts w:hint="eastAsia" w:ascii="黑体" w:hAnsi="黑体" w:eastAsia="黑体" w:cs="文星标宋"/>
          <w:bCs/>
          <w:sz w:val="32"/>
          <w:szCs w:val="32"/>
        </w:rPr>
        <w:t>地震安全性评价结果及</w:t>
      </w:r>
      <w:r>
        <w:rPr>
          <w:rFonts w:hint="eastAsia" w:ascii="黑体" w:hAnsi="黑体" w:eastAsia="黑体" w:cs="文星标宋"/>
          <w:sz w:val="32"/>
          <w:szCs w:val="32"/>
        </w:rPr>
        <w:t>抗震设防要求审定申请表</w:t>
      </w:r>
      <w:bookmarkEnd w:id="0"/>
    </w:p>
    <w:p>
      <w:pPr>
        <w:jc w:val="center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（样表）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填表说明</w:t>
      </w:r>
      <w:r>
        <w:rPr>
          <w:rFonts w:hint="eastAsia" w:ascii="仿宋_GB2312" w:hAnsi="宋体" w:eastAsia="仿宋_GB2312" w:cs="宋体"/>
          <w:sz w:val="32"/>
          <w:szCs w:val="32"/>
        </w:rPr>
        <w:t>：若建设项目属于下表所列建设工程类型，申请人需在对应“□”标记“√”，并详细填写项目规模参数，建设单位处需加盖公章。</w:t>
      </w:r>
    </w:p>
    <w:tbl>
      <w:tblPr>
        <w:tblStyle w:val="2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经度：                        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项目基本情况（必要参数）</w:t>
            </w:r>
          </w:p>
        </w:tc>
        <w:tc>
          <w:tcPr>
            <w:tcW w:w="77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交通运输：铁路、公路中单孔子跨径长度/多孔跨径的桥梁长度/隧道长度</w:t>
            </w:r>
          </w:p>
          <w:p>
            <w:r>
              <w:rPr>
                <w:rFonts w:hint="eastAsia"/>
              </w:rPr>
              <w:t xml:space="preserve">（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城市轨道交通：长度/宽度/单跨跨度/日均客流量/地下中心站个数/是否有跨越大江大河的水下隧道（长度）</w:t>
            </w:r>
          </w:p>
          <w:p>
            <w:r>
              <w:rPr>
                <w:rFonts w:hint="eastAsia"/>
              </w:rPr>
              <w:t xml:space="preserve">（ </w:t>
            </w:r>
            <w:r>
              <w:t xml:space="preserve">             </w:t>
            </w:r>
            <w:r>
              <w:rPr>
                <w:rFonts w:hint="eastAsia"/>
              </w:rPr>
              <w:t xml:space="preserve">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水利水电工程：水库总库容/坝高/装机容量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火力发电工程：单机容量/规划容量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输变电工程：输变电电压等级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房屋建筑工程：用途/建筑面积/房屋高度/影剧院、体院馆（中心）、厂房、候车大楼等的跨度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广播电视工程    发射塔高度/发射总功率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石油化工：储油量/储气量/管道直径/管道长度/主要生产装置及控制系统情况/加压泵站情况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工业建筑工程：基本用途/面积/高度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尾矿坝：用途/库容和坝高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易燃、易爆、剧毒、易腐蚀、易污染物质生产、贮存工程和管道输送设施的基本情况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供水、供气、供油、供热工程的基本情况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贮油、贮气、贮水工程的基本情况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污水处理    面积/日污水处理能力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核电  核电站/核反应堆/核供热装置/核废料处理工程/核原料生产厂房/存放大量放射性物质场所的情况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机场工程    级别/机场航管楼、航空站楼、大型机库，其他建（构）筑物的基本情况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6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</w:tbl>
    <w:p>
      <w:pPr>
        <w:rPr>
          <w:rFonts w:ascii="仿宋_GB2312" w:hAnsi="文星标宋" w:eastAsia="仿宋_GB2312" w:cs="文星标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411E"/>
    <w:rsid w:val="011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2021-03-11T06:24:00Z</dcterms:created>
  <dc:creator>Administrator</dc:creator>
  <cp:lastModifiedBy>Administrator</cp:lastModifiedBy>
  <dcterms:modified xsi:type="dcterms:W3CDTF">2021-03-11T06:24:31Z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