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7872" w:rsidRDefault="0056725F" w:rsidP="002B5835">
      <w:pPr>
        <w:snapToGrid w:val="0"/>
        <w:spacing w:afterLines="100" w:line="1060" w:lineRule="exact"/>
        <w:jc w:val="center"/>
        <w:rPr>
          <w:rFonts w:ascii="方正小标宋_GBK" w:eastAsia="方正小标宋_GBK"/>
          <w:color w:val="FF0000"/>
          <w:spacing w:val="11"/>
          <w:w w:val="60"/>
          <w:sz w:val="98"/>
          <w:szCs w:val="98"/>
        </w:rPr>
      </w:pPr>
      <w:bookmarkStart w:id="0" w:name="_GoBack"/>
      <w:bookmarkEnd w:id="0"/>
      <w:r>
        <w:rPr>
          <w:rFonts w:ascii="方正小标宋_GBK" w:eastAsia="方正小标宋_GBK" w:hint="eastAsia"/>
          <w:color w:val="FF0000"/>
          <w:spacing w:val="11"/>
          <w:w w:val="60"/>
          <w:sz w:val="98"/>
          <w:szCs w:val="98"/>
        </w:rPr>
        <w:t>四川省地震局地壳形变观测中心</w:t>
      </w:r>
    </w:p>
    <w:p w:rsidR="00B67872" w:rsidRDefault="00C52874">
      <w:pPr>
        <w:spacing w:line="300" w:lineRule="exact"/>
        <w:jc w:val="right"/>
        <w:outlineLvl w:val="0"/>
        <w:rPr>
          <w:rFonts w:ascii="仿宋_GB2312" w:eastAsia="仿宋_GB2312" w:hAnsi="华文中宋" w:cs="宋体"/>
          <w:bCs/>
          <w:kern w:val="0"/>
          <w:sz w:val="32"/>
          <w:szCs w:val="32"/>
        </w:rPr>
      </w:pPr>
      <w:r w:rsidRPr="00C52874">
        <w:rPr>
          <w:rFonts w:ascii="方正小标宋_GBK" w:eastAsia="方正小标宋_GBK" w:hAnsi="华文中宋" w:cs="宋体"/>
          <w:bCs/>
          <w:noProof/>
          <w:kern w:val="0"/>
          <w:sz w:val="84"/>
          <w:szCs w:val="84"/>
        </w:rPr>
        <w:pict>
          <v:group id="组合 2" o:spid="_x0000_s1030" style="position:absolute;left:0;text-align:left;margin-left:-9.45pt;margin-top:9.4pt;width:459.2pt;height:3pt;z-index:251658240" coordorigin="1564,3004" coordsize="8844,60203" o:gfxdata="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erDVPZAAAACQEAAA8AAAAAAAAAAQAgAAAAIgAAAGRycy9kb3ducmV2LnhtbFBLAQIUABQA&#10;AAAIAIdO4kD13wp/YQIAAL8GAAAOAAAAAAAAAAEAIAAAACgBAABkcnMvZTJvRG9jLnhtbFBLBQYA&#10;AAAABgAGAFkBAAD7BQAAAAA=&#10;">
            <v:line id="直线 3" o:spid="_x0000_s1026" style="position:absolute" from="1564,3004" to="10408,3004"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strokecolor="red" strokeweight="2pt"/>
            <v:line id="直线 4" o:spid="_x0000_s1031" style="position:absolute" from="1564,3064" to="10408,3064" o:gfxdata="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RbDb4A&#10;AADaAAAADwAAAAAAAAABACAAAAAiAAAAZHJzL2Rvd25yZXYueG1sUEsBAhQAFAAAAAgAh07iQDMv&#10;BZ47AAAAOQAAABAAAAAAAAAAAQAgAAAADQEAAGRycy9zaGFwZXhtbC54bWxQSwUGAAAAAAYABgBb&#10;AQAAtwMAAAAA&#10;" strokecolor="red" strokeweight="1pt"/>
          </v:group>
        </w:pict>
      </w:r>
    </w:p>
    <w:p w:rsidR="00B67872" w:rsidRDefault="00B67872">
      <w:pPr>
        <w:spacing w:line="580" w:lineRule="exact"/>
        <w:jc w:val="center"/>
        <w:rPr>
          <w:rFonts w:ascii="仿宋_GB2312" w:eastAsia="仿宋_GB2312" w:hAnsi="仿宋_GB2312" w:cs="仿宋_GB2312"/>
          <w:spacing w:val="-18"/>
          <w:sz w:val="32"/>
          <w:szCs w:val="32"/>
        </w:rPr>
      </w:pPr>
    </w:p>
    <w:p w:rsidR="00B67872" w:rsidRDefault="00B67872">
      <w:pPr>
        <w:spacing w:line="580" w:lineRule="exact"/>
        <w:jc w:val="center"/>
        <w:rPr>
          <w:rFonts w:ascii="仿宋_GB2312" w:eastAsia="仿宋_GB2312" w:hAnsi="仿宋_GB2312" w:cs="仿宋_GB2312"/>
          <w:spacing w:val="-18"/>
          <w:sz w:val="32"/>
          <w:szCs w:val="32"/>
        </w:rPr>
      </w:pPr>
    </w:p>
    <w:p w:rsidR="00B67872" w:rsidRDefault="0056725F">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四川省地震局地壳形变观测中心关于五楼</w:t>
      </w:r>
    </w:p>
    <w:p w:rsidR="00B67872" w:rsidRDefault="0056725F">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会议室装修改造服务市场调研采购工作的函</w:t>
      </w:r>
    </w:p>
    <w:p w:rsidR="00B67872" w:rsidRDefault="00B67872">
      <w:pPr>
        <w:spacing w:line="580" w:lineRule="exact"/>
        <w:ind w:firstLineChars="200" w:firstLine="640"/>
        <w:rPr>
          <w:rFonts w:ascii="仿宋_GB2312" w:eastAsia="仿宋_GB2312" w:hAnsi="仿宋_GB2312" w:cs="仿宋_GB2312"/>
          <w:color w:val="333333"/>
          <w:kern w:val="0"/>
          <w:sz w:val="32"/>
          <w:szCs w:val="32"/>
          <w:shd w:val="clear" w:color="auto" w:fill="FFFFFF"/>
        </w:rPr>
      </w:pPr>
    </w:p>
    <w:p w:rsidR="00B67872" w:rsidRDefault="0056725F">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各潜在供应商：</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根据项目实施需要，现拟通过市场调研方式，采购四川省地震局地壳形变观测中心五楼会议室装修改造服务，现将有关事项函告如下：</w:t>
      </w:r>
    </w:p>
    <w:p w:rsidR="00B67872" w:rsidRDefault="0056725F">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一、供应商基本条件</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1.符合《中华人民共和国政府采购法》第二十二条规定，具备房屋装饰装修资质。</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参加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rsidR="00B67872" w:rsidRDefault="0056725F">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二、需要提交的相关材料</w:t>
      </w:r>
    </w:p>
    <w:p w:rsidR="00B67872" w:rsidRDefault="0056725F">
      <w:pPr>
        <w:tabs>
          <w:tab w:val="left" w:pos="7665"/>
        </w:tabs>
        <w:kinsoku w:val="0"/>
        <w:overflowPunct w:val="0"/>
        <w:autoSpaceDE w:val="0"/>
        <w:autoSpaceDN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1.营业执照正或副本（复印件加盖鲜章）；</w:t>
      </w:r>
    </w:p>
    <w:p w:rsidR="00B67872" w:rsidRDefault="00C52874">
      <w:pPr>
        <w:tabs>
          <w:tab w:val="left" w:pos="7665"/>
        </w:tabs>
        <w:kinsoku w:val="0"/>
        <w:overflowPunct w:val="0"/>
        <w:autoSpaceDE w:val="0"/>
        <w:autoSpaceDN w:val="0"/>
        <w:spacing w:line="540" w:lineRule="exact"/>
        <w:ind w:firstLineChars="200" w:firstLine="640"/>
        <w:rPr>
          <w:rFonts w:ascii="仿宋_GB2312" w:eastAsia="仿宋_GB2312" w:hAnsi="仿宋_GB2312" w:cs="仿宋_GB2312"/>
          <w:sz w:val="32"/>
          <w:szCs w:val="32"/>
        </w:rPr>
      </w:pPr>
      <w:r w:rsidRPr="00C52874">
        <w:rPr>
          <w:rFonts w:ascii="仿宋_GB2312" w:eastAsia="仿宋_GB2312" w:hAnsi="仿宋_GB2312" w:cs="仿宋_GB2312"/>
          <w:noProof/>
          <w:color w:val="333333"/>
          <w:kern w:val="0"/>
          <w:sz w:val="32"/>
          <w:szCs w:val="32"/>
          <w:shd w:val="clear" w:color="auto" w:fill="FFFFFF"/>
        </w:rPr>
        <w:pict>
          <v:group id="组合 32" o:spid="_x0000_s1027" style="position:absolute;left:0;text-align:left;margin-left:-8.6pt;margin-top:60.15pt;width:459.2pt;height:3pt;z-index:251659264" coordorigin="1564,3004" coordsize="8844,60203" o:gfxdata="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vYS8dkAAAALAQAADwAAAAAAAAABACAAAAAiAAAAZHJzL2Rvd25yZXYueG1sUEsBAhQA&#10;FAAAAAgAh07iQK/M6qpjAgAAwgYAAA4AAAAAAAAAAQAgAAAAKAEAAGRycy9lMm9Eb2MueG1sUEsF&#10;BgAAAAAGAAYAWQEAAP0FAAAAAA==&#10;">
            <v:line id="直线 33" o:spid="_x0000_s1029" style="position:absolute" from="1564,3004" to="10408,3004" o:gfxdata="UEsDBAoAAAAAAIdO4kAAAAAAAAAAAAAAAAAEAAAAZHJzL1BLAwQUAAAACACHTuJA2qlQfr0AAADa&#10;AAAADwAAAGRycy9kb3ducmV2LnhtbEWPzWrDMBCE74G8g9hCbonsk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VB+vQAA&#10;ANoAAAAPAAAAAAAAAAEAIAAAACIAAABkcnMvZG93bnJldi54bWxQSwECFAAUAAAACACHTuJAMy8F&#10;njsAAAA5AAAAEAAAAAAAAAABACAAAAAMAQAAZHJzL3NoYXBleG1sLnhtbFBLBQYAAAAABgAGAFsB&#10;AAC2AwAAAAA=&#10;" strokecolor="red" strokeweight="2pt"/>
            <v:line id="直线 34" o:spid="_x0000_s1028" style="position:absolute" from="1564,3064" to="10408,3064" o:gfxdata="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3Deb4A&#10;AADaAAAADwAAAAAAAAABACAAAAAiAAAAZHJzL2Rvd25yZXYueG1sUEsBAhQAFAAAAAgAh07iQDMv&#10;BZ47AAAAOQAAABAAAAAAAAAAAQAgAAAADQEAAGRycy9zaGFwZXhtbC54bWxQSwUGAAAAAAYABgBb&#10;AQAAtwMAAAAA&#10;" strokecolor="red" strokeweight="1pt"/>
          </v:group>
        </w:pict>
      </w:r>
      <w:r w:rsidR="0056725F">
        <w:rPr>
          <w:rFonts w:ascii="仿宋_GB2312" w:eastAsia="仿宋_GB2312" w:hAnsi="仿宋_GB2312" w:cs="仿宋_GB2312" w:hint="eastAsia"/>
          <w:sz w:val="32"/>
          <w:szCs w:val="32"/>
        </w:rPr>
        <w:t>2.法人身份证复印件（加盖公司鲜章）；</w:t>
      </w:r>
    </w:p>
    <w:p w:rsidR="00B67872" w:rsidRDefault="00B67872">
      <w:pPr>
        <w:tabs>
          <w:tab w:val="left" w:pos="7665"/>
        </w:tabs>
        <w:spacing w:line="540" w:lineRule="exact"/>
        <w:ind w:firstLineChars="200" w:firstLine="640"/>
        <w:rPr>
          <w:rFonts w:ascii="仿宋_GB2312" w:eastAsia="仿宋_GB2312" w:hAnsi="仿宋_GB2312" w:cs="仿宋_GB2312"/>
          <w:sz w:val="32"/>
          <w:szCs w:val="32"/>
        </w:rPr>
        <w:sectPr w:rsidR="00B67872">
          <w:headerReference w:type="default" r:id="rId7"/>
          <w:footerReference w:type="even" r:id="rId8"/>
          <w:footerReference w:type="default" r:id="rId9"/>
          <w:pgSz w:w="11906" w:h="16838"/>
          <w:pgMar w:top="1701" w:right="1474" w:bottom="1984" w:left="1587" w:header="851" w:footer="1020" w:gutter="0"/>
          <w:pgNumType w:start="1"/>
          <w:cols w:space="720"/>
          <w:docGrid w:type="lines" w:linePitch="294"/>
        </w:sectPr>
      </w:pP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3.报价文件（格式自理）；</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4.公司开户许可证；</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5.供应商认为其它应提交的证明材料（内容不限）。</w:t>
      </w:r>
    </w:p>
    <w:p w:rsidR="00B67872" w:rsidRDefault="0056725F">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三、限价及成交原则</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1.本次询价调研最高限价：总价9.5万元人民币，中标价为包干价，采购人不再额外支付其它费用。</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2.清单报价中，注明材料品牌、规格、型号。</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3.在满足采购需求基础上，质量和服务相等且报价最低者成交。</w:t>
      </w:r>
    </w:p>
    <w:p w:rsidR="00B67872" w:rsidRDefault="0056725F">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四、技术和服务要求</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详见附件。</w:t>
      </w:r>
    </w:p>
    <w:p w:rsidR="00B67872" w:rsidRDefault="0056725F">
      <w:pPr>
        <w:tabs>
          <w:tab w:val="left" w:pos="7665"/>
        </w:tabs>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五、其它</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请符合以上条件的供应商在5月27日18：00前将报价单及相关材料密封装订后报送至四川省地震局地壳形变观测中心303室。</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联系人：赵楠，15528655999。</w:t>
      </w:r>
    </w:p>
    <w:p w:rsidR="00B67872" w:rsidRDefault="0056725F">
      <w:pPr>
        <w:tabs>
          <w:tab w:val="left" w:pos="7665"/>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地址：四川省雅安市雨城区上坝路139号。</w:t>
      </w:r>
    </w:p>
    <w:p w:rsidR="00B67872" w:rsidRDefault="00B67872">
      <w:pPr>
        <w:tabs>
          <w:tab w:val="left" w:pos="7665"/>
        </w:tabs>
        <w:spacing w:line="540" w:lineRule="exact"/>
        <w:rPr>
          <w:rFonts w:ascii="仿宋_GB2312" w:eastAsia="仿宋_GB2312"/>
          <w:sz w:val="32"/>
        </w:rPr>
      </w:pPr>
    </w:p>
    <w:p w:rsidR="00B67872" w:rsidRDefault="0056725F">
      <w:pPr>
        <w:spacing w:line="540" w:lineRule="exact"/>
        <w:ind w:firstLineChars="200" w:firstLine="640"/>
        <w:rPr>
          <w:rFonts w:ascii="仿宋" w:eastAsia="仿宋" w:hAnsi="仿宋" w:cs="仿宋"/>
          <w:sz w:val="32"/>
          <w:szCs w:val="32"/>
        </w:rPr>
      </w:pPr>
      <w:r>
        <w:rPr>
          <w:noProof/>
          <w:sz w:val="32"/>
        </w:rPr>
        <w:drawing>
          <wp:anchor distT="0" distB="0" distL="114300" distR="114300" simplePos="0" relativeHeight="251660288" behindDoc="1" locked="0" layoutInCell="1" allowOverlap="1">
            <wp:simplePos x="0" y="0"/>
            <wp:positionH relativeFrom="page">
              <wp:posOffset>1366520</wp:posOffset>
            </wp:positionH>
            <wp:positionV relativeFrom="page">
              <wp:posOffset>7391400</wp:posOffset>
            </wp:positionV>
            <wp:extent cx="3629025" cy="1695450"/>
            <wp:effectExtent l="0" t="0" r="9525" b="0"/>
            <wp:wrapNone/>
            <wp:docPr id="9" name="图片 9" descr="DBSTEP_MARK&#10;FILENAME=-1docx.docx&#10;MARKNAME=地壳形变观测中心&#10;USERNAME=地壳形变中心&#10;DATETIME=2021-5-20 15:39:45&#10;MARKGUID={2384B956-C0D5-4792-A902-89C3F39FE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BSTEP_MARK&#10;FILENAME=-1docx.docx&#10;MARKNAME=地壳形变观测中心&#10;USERNAME=地壳形变中心&#10;DATETIME=2021-5-20 15:39:45&#10;MARKGUID={2384B956-C0D5-4792-A902-89C3F39FE1D7}"/>
                    <pic:cNvPicPr>
                      <a:picLocks noChangeAspect="1"/>
                    </pic:cNvPicPr>
                  </pic:nvPicPr>
                  <pic:blipFill>
                    <a:blip r:embed="rId10">
                      <a:clrChange>
                        <a:clrFrom>
                          <a:srgbClr val="FFFFFF"/>
                        </a:clrFrom>
                        <a:clrTo>
                          <a:srgbClr val="FFFFFF">
                            <a:alpha val="0"/>
                          </a:srgbClr>
                        </a:clrTo>
                      </a:clrChange>
                      <a:grayscl/>
                    </a:blip>
                    <a:stretch>
                      <a:fillRect/>
                    </a:stretch>
                  </pic:blipFill>
                  <pic:spPr>
                    <a:xfrm>
                      <a:off x="0" y="0"/>
                      <a:ext cx="3629025" cy="1695450"/>
                    </a:xfrm>
                    <a:prstGeom prst="rect">
                      <a:avLst/>
                    </a:prstGeom>
                  </pic:spPr>
                </pic:pic>
              </a:graphicData>
            </a:graphic>
          </wp:anchor>
        </w:drawing>
      </w:r>
      <w:r>
        <w:rPr>
          <w:rFonts w:ascii="仿宋" w:eastAsia="仿宋" w:hAnsi="仿宋" w:hint="eastAsia"/>
          <w:sz w:val="30"/>
          <w:szCs w:val="30"/>
        </w:rPr>
        <w:t>附件：</w:t>
      </w:r>
      <w:r>
        <w:rPr>
          <w:rFonts w:ascii="仿宋" w:eastAsia="仿宋" w:hAnsi="仿宋" w:cs="仿宋" w:hint="eastAsia"/>
          <w:sz w:val="32"/>
          <w:szCs w:val="32"/>
        </w:rPr>
        <w:t>需求清单</w:t>
      </w:r>
    </w:p>
    <w:p w:rsidR="00B67872" w:rsidRDefault="00B67872">
      <w:pPr>
        <w:tabs>
          <w:tab w:val="left" w:pos="7665"/>
        </w:tabs>
        <w:spacing w:line="540" w:lineRule="exact"/>
        <w:rPr>
          <w:rFonts w:ascii="仿宋_GB2312" w:eastAsia="仿宋_GB2312"/>
          <w:sz w:val="32"/>
        </w:rPr>
      </w:pPr>
    </w:p>
    <w:p w:rsidR="00B67872" w:rsidRDefault="00B67872">
      <w:pPr>
        <w:tabs>
          <w:tab w:val="left" w:pos="7665"/>
        </w:tabs>
        <w:spacing w:line="540" w:lineRule="exact"/>
        <w:rPr>
          <w:rFonts w:ascii="仿宋_GB2312" w:eastAsia="仿宋_GB2312"/>
          <w:sz w:val="32"/>
        </w:rPr>
      </w:pPr>
    </w:p>
    <w:p w:rsidR="00B67872" w:rsidRDefault="0056725F">
      <w:pPr>
        <w:tabs>
          <w:tab w:val="left" w:pos="7665"/>
        </w:tabs>
        <w:spacing w:line="540" w:lineRule="exact"/>
        <w:ind w:firstLineChars="900" w:firstLine="2880"/>
        <w:rPr>
          <w:rFonts w:ascii="仿宋_GB2312" w:eastAsia="仿宋_GB2312"/>
          <w:sz w:val="32"/>
        </w:rPr>
      </w:pPr>
      <w:r>
        <w:rPr>
          <w:rFonts w:ascii="仿宋_GB2312" w:eastAsia="仿宋_GB2312" w:hint="eastAsia"/>
          <w:sz w:val="32"/>
        </w:rPr>
        <w:t>四川省地震局地壳形变观测中心</w:t>
      </w:r>
    </w:p>
    <w:p w:rsidR="00B67872" w:rsidRDefault="0056725F">
      <w:pPr>
        <w:pStyle w:val="a0"/>
        <w:spacing w:line="540" w:lineRule="exact"/>
        <w:rPr>
          <w:rFonts w:ascii="仿宋_GB2312" w:eastAsia="仿宋_GB2312" w:hAnsi="仿宋_GB2312" w:cs="仿宋_GB2312"/>
          <w:color w:val="333333"/>
          <w:sz w:val="32"/>
          <w:szCs w:val="32"/>
          <w:shd w:val="clear" w:color="auto" w:fill="FFFFFF"/>
        </w:rPr>
      </w:pPr>
      <w:r>
        <w:rPr>
          <w:rFonts w:ascii="仿宋_GB2312" w:eastAsia="仿宋_GB2312" w:hint="eastAsia"/>
          <w:sz w:val="32"/>
        </w:rPr>
        <w:t xml:space="preserve">                     2021年5月20日</w:t>
      </w:r>
    </w:p>
    <w:p w:rsidR="00B67872" w:rsidRDefault="00B67872">
      <w:pPr>
        <w:spacing w:line="360" w:lineRule="auto"/>
        <w:rPr>
          <w:rFonts w:ascii="仿宋_GB2312" w:eastAsia="仿宋_GB2312" w:hAnsi="仿宋_GB2312" w:cs="仿宋_GB2312"/>
          <w:color w:val="333333"/>
          <w:kern w:val="0"/>
          <w:sz w:val="32"/>
          <w:szCs w:val="32"/>
          <w:shd w:val="clear" w:color="auto" w:fill="FFFFFF"/>
        </w:rPr>
      </w:pPr>
    </w:p>
    <w:p w:rsidR="00B67872" w:rsidRDefault="00B67872">
      <w:pPr>
        <w:rPr>
          <w:rFonts w:cs="Times New Roman"/>
          <w:sz w:val="44"/>
          <w:szCs w:val="44"/>
        </w:rPr>
        <w:sectPr w:rsidR="00B67872">
          <w:footerReference w:type="even" r:id="rId11"/>
          <w:footerReference w:type="default" r:id="rId12"/>
          <w:pgSz w:w="11906" w:h="16838"/>
          <w:pgMar w:top="1701" w:right="1474" w:bottom="1984" w:left="1587" w:header="851" w:footer="1020" w:gutter="0"/>
          <w:pgNumType w:start="2"/>
          <w:cols w:space="720"/>
          <w:docGrid w:type="lines" w:linePitch="294"/>
        </w:sectPr>
      </w:pPr>
    </w:p>
    <w:p w:rsidR="00B67872" w:rsidRDefault="0056725F">
      <w:pPr>
        <w:rPr>
          <w:rFonts w:cs="Times New Roman"/>
          <w:sz w:val="44"/>
          <w:szCs w:val="44"/>
        </w:rPr>
      </w:pPr>
      <w:r>
        <w:rPr>
          <w:rFonts w:cs="Times New Roman" w:hint="eastAsia"/>
          <w:sz w:val="44"/>
          <w:szCs w:val="44"/>
        </w:rPr>
        <w:lastRenderedPageBreak/>
        <w:t>附件：需求清单</w:t>
      </w:r>
    </w:p>
    <w:tbl>
      <w:tblPr>
        <w:tblW w:w="9280" w:type="dxa"/>
        <w:tblInd w:w="93" w:type="dxa"/>
        <w:tblLayout w:type="fixed"/>
        <w:tblLook w:val="04A0"/>
      </w:tblPr>
      <w:tblGrid>
        <w:gridCol w:w="724"/>
        <w:gridCol w:w="2917"/>
        <w:gridCol w:w="1443"/>
        <w:gridCol w:w="743"/>
        <w:gridCol w:w="3453"/>
      </w:tblGrid>
      <w:tr w:rsidR="00B67872">
        <w:trPr>
          <w:trHeight w:val="480"/>
        </w:trPr>
        <w:tc>
          <w:tcPr>
            <w:tcW w:w="9280" w:type="dxa"/>
            <w:gridSpan w:val="5"/>
            <w:tcBorders>
              <w:top w:val="nil"/>
              <w:left w:val="nil"/>
              <w:bottom w:val="single" w:sz="4" w:space="0" w:color="auto"/>
              <w:right w:val="nil"/>
            </w:tcBorders>
            <w:shd w:val="clear" w:color="auto" w:fill="auto"/>
            <w:noWrap/>
            <w:vAlign w:val="center"/>
          </w:tcPr>
          <w:p w:rsidR="00B67872" w:rsidRDefault="0056725F">
            <w:pPr>
              <w:widowControl/>
              <w:snapToGrid w:val="0"/>
              <w:jc w:val="center"/>
              <w:rPr>
                <w:rFonts w:ascii="宋体" w:hAnsi="宋体" w:cs="宋体"/>
                <w:b/>
                <w:bCs/>
                <w:kern w:val="0"/>
                <w:sz w:val="28"/>
                <w:szCs w:val="28"/>
              </w:rPr>
            </w:pPr>
            <w:r>
              <w:rPr>
                <w:rFonts w:ascii="宋体" w:hAnsi="宋体" w:cs="宋体" w:hint="eastAsia"/>
                <w:b/>
                <w:bCs/>
                <w:kern w:val="0"/>
                <w:sz w:val="28"/>
                <w:szCs w:val="28"/>
              </w:rPr>
              <w:t>会议室装修工程项目内容清单</w:t>
            </w:r>
          </w:p>
        </w:tc>
      </w:tr>
      <w:tr w:rsidR="00B67872">
        <w:trPr>
          <w:trHeight w:val="526"/>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序号</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内容</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单位</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数量</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备注</w:t>
            </w:r>
          </w:p>
        </w:tc>
      </w:tr>
      <w:tr w:rsidR="00B67872">
        <w:trPr>
          <w:trHeight w:val="519"/>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18"/>
                <w:szCs w:val="18"/>
              </w:rPr>
              <w:t>拆除原有地砖、吊顶；建渣清运</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B67872">
            <w:pPr>
              <w:widowControl/>
              <w:snapToGrid w:val="0"/>
              <w:jc w:val="center"/>
              <w:rPr>
                <w:rFonts w:ascii="宋体" w:hAnsi="宋体" w:cs="宋体"/>
                <w:kern w:val="0"/>
                <w:sz w:val="24"/>
                <w:szCs w:val="24"/>
              </w:rPr>
            </w:pPr>
          </w:p>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人工拆除、清运、装车运输</w:t>
            </w:r>
          </w:p>
        </w:tc>
      </w:tr>
      <w:tr w:rsidR="00B67872">
        <w:trPr>
          <w:trHeight w:val="686"/>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2</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地面水平</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ind w:firstLineChars="200" w:firstLine="480"/>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人工找平、水泥河沙垫底</w:t>
            </w:r>
          </w:p>
        </w:tc>
      </w:tr>
      <w:tr w:rsidR="00B67872">
        <w:trPr>
          <w:trHeight w:val="636"/>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3</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电路改造及弱电布局</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 xml:space="preserve">暗线铺设、空调及插座线、会议视频及网线（标准公装材料）　</w:t>
            </w:r>
          </w:p>
        </w:tc>
      </w:tr>
      <w:tr w:rsidR="00B67872">
        <w:trPr>
          <w:trHeight w:val="479"/>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4</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更换灯具及开关插座</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标准公装品牌材料</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5</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铺设强化地板、脚线及铜扣条</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平方米</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65</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 xml:space="preserve">品牌强化地板　</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6</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石膏板吊顶及造形</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轻钢龙骨石膏板及辅材</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7</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墙面乳胶漆</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环保品牌腻子打底、乳胶漆盖面（包含墙面及吊顶面）</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8</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修补门窗及更换百叶窗</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 xml:space="preserve">修补原有门窗，更换会议室专用百叶窗及大门锁具　</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9</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装修材料市内搬运费</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Cs w:val="21"/>
              </w:rPr>
              <w:t>包括人工上下车及搬运至五楼进场</w:t>
            </w:r>
            <w:r>
              <w:rPr>
                <w:rFonts w:ascii="宋体" w:hAnsi="宋体" w:cs="宋体" w:hint="eastAsia"/>
                <w:kern w:val="0"/>
                <w:sz w:val="24"/>
                <w:szCs w:val="24"/>
              </w:rPr>
              <w:t xml:space="preserve">　</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10</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完工建渣清运</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 xml:space="preserve">所有建渣人工清运及装车运输　</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11</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完工保洁</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专业完工保洁</w:t>
            </w:r>
          </w:p>
        </w:tc>
      </w:tr>
      <w:tr w:rsidR="00B67872">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12</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装修管理费</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 w:val="24"/>
                <w:szCs w:val="24"/>
              </w:rPr>
              <w:t xml:space="preserve">装修人工管理、监理及协调　</w:t>
            </w:r>
          </w:p>
        </w:tc>
      </w:tr>
      <w:tr w:rsidR="00B67872">
        <w:trPr>
          <w:trHeight w:val="4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13</w:t>
            </w:r>
          </w:p>
        </w:tc>
        <w:tc>
          <w:tcPr>
            <w:tcW w:w="2917"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left"/>
              <w:rPr>
                <w:rFonts w:ascii="宋体" w:hAnsi="宋体" w:cs="宋体"/>
                <w:kern w:val="0"/>
                <w:sz w:val="24"/>
                <w:szCs w:val="24"/>
              </w:rPr>
            </w:pPr>
            <w:r>
              <w:rPr>
                <w:rFonts w:ascii="宋体" w:hAnsi="宋体" w:cs="宋体" w:hint="eastAsia"/>
                <w:kern w:val="0"/>
                <w:sz w:val="24"/>
                <w:szCs w:val="24"/>
              </w:rPr>
              <w:t>开票税费</w:t>
            </w:r>
          </w:p>
        </w:tc>
        <w:tc>
          <w:tcPr>
            <w:tcW w:w="144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项</w:t>
            </w:r>
          </w:p>
        </w:tc>
        <w:tc>
          <w:tcPr>
            <w:tcW w:w="743" w:type="dxa"/>
            <w:tcBorders>
              <w:top w:val="nil"/>
              <w:left w:val="nil"/>
              <w:bottom w:val="single" w:sz="4" w:space="0" w:color="auto"/>
              <w:right w:val="single" w:sz="4" w:space="0" w:color="auto"/>
            </w:tcBorders>
            <w:shd w:val="clear" w:color="auto" w:fill="auto"/>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1 </w:t>
            </w:r>
          </w:p>
        </w:tc>
        <w:tc>
          <w:tcPr>
            <w:tcW w:w="3453" w:type="dxa"/>
            <w:tcBorders>
              <w:top w:val="nil"/>
              <w:left w:val="nil"/>
              <w:bottom w:val="single" w:sz="4" w:space="0" w:color="auto"/>
              <w:right w:val="single" w:sz="4" w:space="0" w:color="auto"/>
            </w:tcBorders>
            <w:shd w:val="clear" w:color="auto" w:fill="auto"/>
            <w:noWrap/>
            <w:vAlign w:val="center"/>
          </w:tcPr>
          <w:p w:rsidR="00B67872" w:rsidRDefault="0056725F">
            <w:pPr>
              <w:widowControl/>
              <w:snapToGrid w:val="0"/>
              <w:rPr>
                <w:rFonts w:ascii="宋体" w:hAnsi="宋体" w:cs="宋体"/>
                <w:kern w:val="0"/>
                <w:sz w:val="24"/>
                <w:szCs w:val="24"/>
              </w:rPr>
            </w:pPr>
            <w:r>
              <w:rPr>
                <w:rFonts w:ascii="宋体" w:hAnsi="宋体" w:cs="宋体" w:hint="eastAsia"/>
                <w:kern w:val="0"/>
                <w:szCs w:val="21"/>
              </w:rPr>
              <w:t>根据完工金额开具增值税普通发票</w:t>
            </w:r>
            <w:r>
              <w:rPr>
                <w:rFonts w:ascii="宋体" w:hAnsi="宋体" w:cs="宋体" w:hint="eastAsia"/>
                <w:kern w:val="0"/>
                <w:sz w:val="24"/>
                <w:szCs w:val="24"/>
              </w:rPr>
              <w:t xml:space="preserve">　</w:t>
            </w:r>
          </w:p>
        </w:tc>
      </w:tr>
      <w:tr w:rsidR="00B67872">
        <w:trPr>
          <w:trHeight w:val="520"/>
        </w:trPr>
        <w:tc>
          <w:tcPr>
            <w:tcW w:w="3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报价限额</w:t>
            </w:r>
          </w:p>
        </w:tc>
        <w:tc>
          <w:tcPr>
            <w:tcW w:w="56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7872" w:rsidRDefault="0056725F">
            <w:pPr>
              <w:widowControl/>
              <w:snapToGrid w:val="0"/>
              <w:jc w:val="center"/>
              <w:rPr>
                <w:rFonts w:ascii="宋体" w:hAnsi="宋体" w:cs="宋体"/>
                <w:kern w:val="0"/>
                <w:sz w:val="24"/>
                <w:szCs w:val="24"/>
              </w:rPr>
            </w:pPr>
            <w:r>
              <w:rPr>
                <w:rFonts w:ascii="宋体" w:hAnsi="宋体" w:cs="宋体" w:hint="eastAsia"/>
                <w:kern w:val="0"/>
                <w:sz w:val="24"/>
                <w:szCs w:val="24"/>
              </w:rPr>
              <w:t xml:space="preserve">　95000.00元　</w:t>
            </w:r>
          </w:p>
        </w:tc>
      </w:tr>
    </w:tbl>
    <w:p w:rsidR="00B67872" w:rsidRDefault="00B67872">
      <w:pPr>
        <w:rPr>
          <w:rFonts w:cs="Times New Roman"/>
          <w:sz w:val="44"/>
          <w:szCs w:val="44"/>
        </w:rPr>
      </w:pPr>
    </w:p>
    <w:p w:rsidR="00B67872" w:rsidRDefault="00B67872">
      <w:pPr>
        <w:rPr>
          <w:rFonts w:cs="Times New Roman"/>
          <w:sz w:val="44"/>
          <w:szCs w:val="44"/>
        </w:rPr>
      </w:pPr>
    </w:p>
    <w:p w:rsidR="00B67872" w:rsidRDefault="00B67872">
      <w:pPr>
        <w:spacing w:line="360" w:lineRule="auto"/>
        <w:rPr>
          <w:rFonts w:ascii="仿宋_GB2312" w:eastAsia="仿宋_GB2312" w:hAnsi="仿宋_GB2312" w:cs="仿宋_GB2312"/>
          <w:color w:val="333333"/>
          <w:kern w:val="0"/>
          <w:sz w:val="32"/>
          <w:szCs w:val="32"/>
          <w:shd w:val="clear" w:color="auto" w:fill="FFFFFF"/>
        </w:rPr>
      </w:pPr>
    </w:p>
    <w:sectPr w:rsidR="00B67872" w:rsidSect="001043DC">
      <w:footerReference w:type="even" r:id="rId13"/>
      <w:footerReference w:type="default" r:id="rId14"/>
      <w:pgSz w:w="11906" w:h="16838"/>
      <w:pgMar w:top="1701" w:right="1474" w:bottom="1984" w:left="1587" w:header="851" w:footer="1020" w:gutter="0"/>
      <w:pgNumType w:start="3"/>
      <w:cols w:space="720"/>
      <w:docGrid w:type="lines" w:linePitch="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DC" w:rsidRDefault="0056725F">
      <w:r>
        <w:separator/>
      </w:r>
    </w:p>
  </w:endnote>
  <w:endnote w:type="continuationSeparator" w:id="1">
    <w:p w:rsidR="001043DC" w:rsidRDefault="00567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B67872">
    <w:pPr>
      <w:pStyle w:val="a5"/>
      <w:tabs>
        <w:tab w:val="clear" w:pos="8306"/>
        <w:tab w:val="right" w:pos="8460"/>
      </w:tabs>
      <w:ind w:right="261"/>
      <w:jc w:val="center"/>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C52874">
    <w:pPr>
      <w:pStyle w:val="a5"/>
      <w:tabs>
        <w:tab w:val="clear" w:pos="8306"/>
        <w:tab w:val="right" w:pos="8460"/>
      </w:tabs>
      <w:ind w:right="261"/>
      <w:jc w:val="center"/>
      <w:rPr>
        <w:rFonts w:ascii="宋体" w:hAnsi="宋体"/>
        <w:sz w:val="28"/>
        <w:szCs w:val="28"/>
      </w:rPr>
    </w:pPr>
    <w:r w:rsidRPr="00C52874">
      <w:rPr>
        <w:noProof/>
        <w:sz w:val="28"/>
      </w:rPr>
      <w:pict>
        <v:shapetype id="_x0000_t202" coordsize="21600,21600" o:spt="202" path="m,l,21600r21600,l21600,xe">
          <v:stroke joinstyle="miter"/>
          <v:path gradientshapeok="t" o:connecttype="rect"/>
        </v:shapetype>
        <v:shape id="文本框 1025" o:spid="_x0000_s4102" type="#_x0000_t202" style="position:absolute;left:0;text-align:left;margin-left:208pt;margin-top:0;width:2in;height:2in;z-index:2516838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0MJWbFAQAAdAMAAA4AAAAAAAAAAQAgAAAAHgEAAGRycy9lMm9Eb2MueG1s&#10;UEsFBgAAAAAGAAYAWQEAAFUFAAAAAA==&#10;" filled="f" stroked="f">
          <v:textbox style="mso-fit-shape-to-text:t" inset="0,0,0,0">
            <w:txbxContent>
              <w:p w:rsidR="001043DC" w:rsidRDefault="001043DC"/>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C52874">
    <w:pPr>
      <w:pStyle w:val="a5"/>
      <w:tabs>
        <w:tab w:val="clear" w:pos="8306"/>
        <w:tab w:val="right" w:pos="8460"/>
      </w:tabs>
      <w:ind w:right="261"/>
      <w:jc w:val="center"/>
      <w:rPr>
        <w:rFonts w:ascii="宋体" w:hAnsi="宋体"/>
        <w:sz w:val="28"/>
        <w:szCs w:val="28"/>
      </w:rPr>
    </w:pPr>
    <w:r w:rsidRPr="00C52874">
      <w:rPr>
        <w:noProof/>
        <w:sz w:val="28"/>
      </w:rPr>
      <w:pict>
        <v:shapetype id="_x0000_t202" coordsize="21600,21600" o:spt="202" path="m,l,21600r21600,l21600,xe">
          <v:stroke joinstyle="miter"/>
          <v:path gradientshapeok="t" o:connecttype="rect"/>
        </v:shapetype>
        <v:shape id="文本框 10" o:spid="_x0000_s4101" type="#_x0000_t202" style="position:absolute;left:0;text-align:left;margin-left:300.8pt;margin-top:-4.5pt;width:2in;height:2in;z-index:2517688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" filled="f" stroked="f" strokeweight=".5pt">
          <v:textbox style="mso-fit-shape-to-text:t" inset="0,0,0,0">
            <w:txbxContent>
              <w:p w:rsidR="00B67872" w:rsidRDefault="0056725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C52874">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C52874">
                  <w:rPr>
                    <w:rFonts w:asciiTheme="minorEastAsia" w:eastAsiaTheme="minorEastAsia" w:hAnsiTheme="minorEastAsia" w:cstheme="minorEastAsia" w:hint="eastAsia"/>
                    <w:sz w:val="28"/>
                    <w:szCs w:val="28"/>
                  </w:rPr>
                  <w:fldChar w:fldCharType="separate"/>
                </w:r>
                <w:r w:rsidR="002B5835">
                  <w:rPr>
                    <w:rFonts w:asciiTheme="minorEastAsia" w:eastAsiaTheme="minorEastAsia" w:hAnsiTheme="minorEastAsia" w:cstheme="minorEastAsia"/>
                    <w:noProof/>
                    <w:sz w:val="28"/>
                    <w:szCs w:val="28"/>
                  </w:rPr>
                  <w:t>2</w:t>
                </w:r>
                <w:r w:rsidR="00C52874">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C52874">
    <w:pPr>
      <w:pStyle w:val="a5"/>
      <w:tabs>
        <w:tab w:val="clear" w:pos="8306"/>
        <w:tab w:val="right" w:pos="8460"/>
      </w:tabs>
      <w:ind w:right="261"/>
      <w:jc w:val="center"/>
      <w:rPr>
        <w:rFonts w:ascii="宋体" w:hAnsi="宋体"/>
        <w:sz w:val="28"/>
        <w:szCs w:val="28"/>
      </w:rPr>
    </w:pPr>
    <w:r w:rsidRPr="00C52874">
      <w:rPr>
        <w:noProof/>
        <w:sz w:val="28"/>
      </w:rPr>
      <w:pict>
        <v:shapetype id="_x0000_t202" coordsize="21600,21600" o:spt="202" path="m,l,21600r21600,l21600,xe">
          <v:stroke joinstyle="miter"/>
          <v:path gradientshapeok="t" o:connecttype="rect"/>
        </v:shapetype>
        <v:shape id="_x0000_s4100" type="#_x0000_t202" style="position:absolute;left:0;text-align:left;margin-left:-2.5pt;margin-top:-6.75pt;width:38.75pt;height:18.9pt;z-index:251726848;mso-position-horizontal:outside;mso-position-horizontal-relative:margin;mso-width-relative:page;mso-height-relative:page" o:gfxdata="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E1GW3XAAAABgEA&#10;AA8AAAAAAAAAAQAgAAAAIgAAAGRycy9kb3ducmV2LnhtbFBLAQIUABQAAAAIAIdO4kD9SQsQGwIA&#10;ABMEAAAOAAAAAAAAAAEAIAAAACYBAABkcnMvZTJvRG9jLnhtbFBLBQYAAAAABgAGAFkBAACzBQAA&#10;AAA=&#10;" filled="f" stroked="f" strokeweight=".5pt">
          <v:textbox inset="0,0,0,0">
            <w:txbxContent>
              <w:p w:rsidR="001043DC" w:rsidRDefault="006B772F">
                <w:r>
                  <w:rPr>
                    <w:rFonts w:hint="eastAsia"/>
                  </w:rPr>
                  <w:t>—</w:t>
                </w:r>
                <w:r>
                  <w:rPr>
                    <w:rFonts w:hint="eastAsia"/>
                  </w:rPr>
                  <w:t xml:space="preserve"> </w:t>
                </w:r>
                <w:r w:rsidR="00C52874">
                  <w:rPr>
                    <w:rFonts w:hint="eastAsia"/>
                  </w:rPr>
                  <w:fldChar w:fldCharType="begin"/>
                </w:r>
                <w:r>
                  <w:rPr>
                    <w:rFonts w:hint="eastAsia"/>
                  </w:rPr>
                  <w:instrText xml:space="preserve"> PAGE  \* MERGEFORMAT </w:instrText>
                </w:r>
                <w:r w:rsidR="00C52874">
                  <w:rPr>
                    <w:rFonts w:hint="eastAsia"/>
                  </w:rPr>
                  <w:fldChar w:fldCharType="separate"/>
                </w:r>
                <w:r>
                  <w:rPr>
                    <w:rFonts w:hint="eastAsia"/>
                  </w:rPr>
                  <w:t>1</w:t>
                </w:r>
                <w:r w:rsidR="00C52874">
                  <w:rPr>
                    <w:rFonts w:hint="eastAsia"/>
                  </w:rPr>
                  <w:fldChar w:fldCharType="end"/>
                </w:r>
                <w:r>
                  <w:rPr>
                    <w:rFonts w:hint="eastAsia"/>
                  </w:rPr>
                  <w:t xml:space="preserve"> </w:t>
                </w:r>
                <w:r>
                  <w:rPr>
                    <w:rFonts w:hint="eastAsia"/>
                  </w:rPr>
                  <w:t>—</w:t>
                </w:r>
              </w:p>
            </w:txbxContent>
          </v:textbox>
          <w10:wrap anchorx="margin"/>
        </v:shape>
      </w:pict>
    </w:r>
    <w:r w:rsidRPr="00C52874">
      <w:rPr>
        <w:noProof/>
        <w:sz w:val="28"/>
      </w:rPr>
      <w:pict>
        <v:shape id="_x0000_s4099" type="#_x0000_t202" style="position:absolute;left:0;text-align:left;margin-left:208pt;margin-top:0;width:2in;height:2in;z-index:25172582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qRTOMQBAABzAwAADgAAAAAAAAABACAAAAAeAQAAZHJzL2Uyb0RvYy54bWxQ&#10;SwUGAAAAAAYABgBZAQAAVAUAAAAA&#10;" filled="f" stroked="f">
          <v:textbox style="mso-fit-shape-to-text:t" inset="0,0,0,0">
            <w:txbxContent>
              <w:p w:rsidR="001043DC" w:rsidRDefault="001043DC">
                <w:pPr>
                  <w:rPr>
                    <w:rFonts w:asciiTheme="minorEastAsia" w:eastAsiaTheme="minorEastAsia" w:hAnsiTheme="minorEastAsia" w:cstheme="minorEastAsia"/>
                    <w:sz w:val="28"/>
                    <w:szCs w:val="2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C52874">
    <w:pPr>
      <w:pStyle w:val="a5"/>
      <w:tabs>
        <w:tab w:val="clear" w:pos="8306"/>
        <w:tab w:val="right" w:pos="8460"/>
      </w:tabs>
      <w:ind w:right="261"/>
      <w:jc w:val="center"/>
      <w:rPr>
        <w:rFonts w:ascii="宋体" w:hAnsi="宋体"/>
        <w:sz w:val="28"/>
        <w:szCs w:val="28"/>
      </w:rPr>
    </w:pPr>
    <w:r w:rsidRPr="00C52874">
      <w:rPr>
        <w:noProof/>
        <w:sz w:val="28"/>
      </w:rPr>
      <w:pict>
        <v:shapetype id="_x0000_t202" coordsize="21600,21600" o:spt="202" path="m,l,21600r21600,l21600,xe">
          <v:stroke joinstyle="miter"/>
          <v:path gradientshapeok="t" o:connecttype="rect"/>
        </v:shapetype>
        <v:shape id="_x0000_s4098" type="#_x0000_t202" style="position:absolute;left:0;text-align:left;margin-left:208pt;margin-top:0;width:2in;height:2in;z-index:2518415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filled="f" stroked="f" strokeweight=".5pt">
          <v:textbox style="mso-fit-shape-to-text:t" inset="0,0,0,0">
            <w:txbxContent>
              <w:p w:rsidR="001043DC" w:rsidRDefault="00C52874">
                <w:r>
                  <w:rPr>
                    <w:rFonts w:hint="eastAsia"/>
                  </w:rPr>
                  <w:fldChar w:fldCharType="begin"/>
                </w:r>
                <w:r w:rsidR="006B772F">
                  <w:rPr>
                    <w:rFonts w:hint="eastAsia"/>
                  </w:rPr>
                  <w:instrText xml:space="preserve"> PAGE  \* MERGEFORMAT </w:instrText>
                </w:r>
                <w:r>
                  <w:rPr>
                    <w:rFonts w:hint="eastAsia"/>
                  </w:rPr>
                  <w:fldChar w:fldCharType="separate"/>
                </w:r>
                <w:r w:rsidR="006B772F">
                  <w:rPr>
                    <w:rFonts w:hint="eastAsia"/>
                  </w:rPr>
                  <w:t>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C52874">
    <w:pPr>
      <w:pStyle w:val="a5"/>
      <w:tabs>
        <w:tab w:val="clear" w:pos="8306"/>
        <w:tab w:val="right" w:pos="8460"/>
      </w:tabs>
      <w:ind w:right="261"/>
      <w:jc w:val="center"/>
      <w:rPr>
        <w:rFonts w:ascii="宋体" w:hAnsi="宋体"/>
        <w:sz w:val="28"/>
        <w:szCs w:val="28"/>
      </w:rPr>
    </w:pPr>
    <w:r w:rsidRPr="00C52874">
      <w:rPr>
        <w:noProof/>
        <w:sz w:val="28"/>
      </w:rPr>
      <w:pict>
        <v:shapetype id="_x0000_t202" coordsize="21600,21600" o:spt="202" path="m,l,21600r21600,l21600,xe">
          <v:stroke joinstyle="miter"/>
          <v:path gradientshapeok="t" o:connecttype="rect"/>
        </v:shapetype>
        <v:shape id="文本框 17" o:spid="_x0000_s4097" type="#_x0000_t202" style="position:absolute;left:0;text-align:left;margin-left:387.8pt;margin-top:-14.15pt;width:61.2pt;height:30.15pt;z-index:251840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" filled="f" stroked="f" strokeweight=".5pt">
          <v:textbox inset="0,0,0,0">
            <w:txbxContent>
              <w:p w:rsidR="00B67872" w:rsidRDefault="0056725F">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C52874">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C52874">
                  <w:rPr>
                    <w:rFonts w:asciiTheme="minorEastAsia" w:eastAsiaTheme="minorEastAsia" w:hAnsiTheme="minorEastAsia" w:cstheme="minorEastAsia" w:hint="eastAsia"/>
                    <w:sz w:val="28"/>
                    <w:szCs w:val="28"/>
                  </w:rPr>
                  <w:fldChar w:fldCharType="separate"/>
                </w:r>
                <w:r w:rsidR="006B772F">
                  <w:rPr>
                    <w:rFonts w:asciiTheme="minorEastAsia" w:eastAsiaTheme="minorEastAsia" w:hAnsiTheme="minorEastAsia" w:cstheme="minorEastAsia"/>
                    <w:noProof/>
                    <w:sz w:val="28"/>
                    <w:szCs w:val="28"/>
                  </w:rPr>
                  <w:t>3</w:t>
                </w:r>
                <w:r w:rsidR="00C52874">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DC" w:rsidRDefault="0056725F">
      <w:r>
        <w:separator/>
      </w:r>
    </w:p>
  </w:footnote>
  <w:footnote w:type="continuationSeparator" w:id="1">
    <w:p w:rsidR="001043DC" w:rsidRDefault="00567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72" w:rsidRDefault="00B67872">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cumentProtection w:edit="forms" w:enforcement="0"/>
  <w:defaultTabStop w:val="420"/>
  <w:evenAndOddHeaders/>
  <w:drawingGridHorizontalSpacing w:val="0"/>
  <w:drawingGridVerticalSpacing w:val="147"/>
  <w:noPunctuationKerning/>
  <w:characterSpacingControl w:val="compressPunctuation"/>
  <w:doNotValidateAgainstSchema/>
  <w:doNotDemarcateInvalidXml/>
  <w:hdrShapeDefaults>
    <o:shapedefaults v:ext="edit" spidmax="410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KGWebUrl" w:val="http://10.51.0.41:80/seeyon/officeservlet"/>
  </w:docVars>
  <w:rsids>
    <w:rsidRoot w:val="00DB5419"/>
    <w:rsid w:val="00097A9A"/>
    <w:rsid w:val="001043DC"/>
    <w:rsid w:val="00153157"/>
    <w:rsid w:val="002B5835"/>
    <w:rsid w:val="002F7B75"/>
    <w:rsid w:val="0056725F"/>
    <w:rsid w:val="00690B49"/>
    <w:rsid w:val="006B772F"/>
    <w:rsid w:val="007B4EB3"/>
    <w:rsid w:val="00A5119B"/>
    <w:rsid w:val="00B67872"/>
    <w:rsid w:val="00C52874"/>
    <w:rsid w:val="00CC2D2C"/>
    <w:rsid w:val="00D67645"/>
    <w:rsid w:val="00D8082C"/>
    <w:rsid w:val="00DB5419"/>
    <w:rsid w:val="01976FE4"/>
    <w:rsid w:val="01993AEA"/>
    <w:rsid w:val="01CA2D73"/>
    <w:rsid w:val="021135D4"/>
    <w:rsid w:val="0320094B"/>
    <w:rsid w:val="05E0190D"/>
    <w:rsid w:val="064C4CF0"/>
    <w:rsid w:val="0850677E"/>
    <w:rsid w:val="086F1F44"/>
    <w:rsid w:val="0ADB7711"/>
    <w:rsid w:val="0EEE4DBC"/>
    <w:rsid w:val="11E94BEB"/>
    <w:rsid w:val="14731466"/>
    <w:rsid w:val="14A52E9F"/>
    <w:rsid w:val="18FC4BA1"/>
    <w:rsid w:val="195C19F4"/>
    <w:rsid w:val="1A9C34EA"/>
    <w:rsid w:val="1BE944AA"/>
    <w:rsid w:val="1D371C17"/>
    <w:rsid w:val="1D4E773E"/>
    <w:rsid w:val="1DCB7BCD"/>
    <w:rsid w:val="1F015BD0"/>
    <w:rsid w:val="1F7B77E7"/>
    <w:rsid w:val="26B647FA"/>
    <w:rsid w:val="275B74E4"/>
    <w:rsid w:val="2C291231"/>
    <w:rsid w:val="2CDE3E76"/>
    <w:rsid w:val="2E5A72C5"/>
    <w:rsid w:val="2EC174B9"/>
    <w:rsid w:val="306A188D"/>
    <w:rsid w:val="309945F0"/>
    <w:rsid w:val="312B1AA2"/>
    <w:rsid w:val="31417340"/>
    <w:rsid w:val="320C0533"/>
    <w:rsid w:val="32BE11DD"/>
    <w:rsid w:val="32FE48B2"/>
    <w:rsid w:val="38606551"/>
    <w:rsid w:val="38B17321"/>
    <w:rsid w:val="38DF206F"/>
    <w:rsid w:val="38F0145D"/>
    <w:rsid w:val="3B2E4CE7"/>
    <w:rsid w:val="3C856D0F"/>
    <w:rsid w:val="3ED837AA"/>
    <w:rsid w:val="3F11114C"/>
    <w:rsid w:val="40576DDE"/>
    <w:rsid w:val="40C61373"/>
    <w:rsid w:val="41F62CF4"/>
    <w:rsid w:val="424B3955"/>
    <w:rsid w:val="432F1419"/>
    <w:rsid w:val="45B21CD1"/>
    <w:rsid w:val="4AFD4740"/>
    <w:rsid w:val="4B39241D"/>
    <w:rsid w:val="53341F92"/>
    <w:rsid w:val="55AE7D7E"/>
    <w:rsid w:val="55C80BC4"/>
    <w:rsid w:val="58675CE8"/>
    <w:rsid w:val="5B0173B6"/>
    <w:rsid w:val="5D866FFA"/>
    <w:rsid w:val="5F5C5C4F"/>
    <w:rsid w:val="60F8713C"/>
    <w:rsid w:val="6151020C"/>
    <w:rsid w:val="62EF64C2"/>
    <w:rsid w:val="63067A8F"/>
    <w:rsid w:val="64AB3FB9"/>
    <w:rsid w:val="67C335BC"/>
    <w:rsid w:val="696D295A"/>
    <w:rsid w:val="6AEC2AE3"/>
    <w:rsid w:val="6C035EA5"/>
    <w:rsid w:val="6C393ED5"/>
    <w:rsid w:val="6D3907C5"/>
    <w:rsid w:val="6F066526"/>
    <w:rsid w:val="74BC488E"/>
    <w:rsid w:val="7518697B"/>
    <w:rsid w:val="75347A89"/>
    <w:rsid w:val="76B76513"/>
    <w:rsid w:val="79115789"/>
    <w:rsid w:val="7C2767DC"/>
    <w:rsid w:val="7E952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caption" w:semiHidden="1" w:unhideWhenUsed="1" w:qFormat="1"/>
    <w:lsdException w:name="Title" w:qFormat="1"/>
    <w:lsdException w:name="Default Paragraph Fo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43DC"/>
    <w:pPr>
      <w:widowControl w:val="0"/>
      <w:jc w:val="both"/>
    </w:pPr>
    <w:rPr>
      <w:rFonts w:ascii="Calibri" w:eastAsia="宋体"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rsid w:val="001043DC"/>
    <w:pPr>
      <w:ind w:firstLine="420"/>
    </w:pPr>
    <w:rPr>
      <w:rFonts w:ascii="宋体" w:hAnsi="Courier New" w:cs="宋体"/>
      <w:kern w:val="0"/>
      <w:sz w:val="20"/>
      <w:szCs w:val="20"/>
    </w:rPr>
  </w:style>
  <w:style w:type="paragraph" w:styleId="a4">
    <w:name w:val="Date"/>
    <w:basedOn w:val="a"/>
    <w:next w:val="a"/>
    <w:qFormat/>
    <w:rsid w:val="001043DC"/>
    <w:pPr>
      <w:ind w:leftChars="2500" w:left="100"/>
    </w:pPr>
  </w:style>
  <w:style w:type="paragraph" w:styleId="a5">
    <w:name w:val="footer"/>
    <w:basedOn w:val="a"/>
    <w:link w:val="Char"/>
    <w:rsid w:val="001043DC"/>
    <w:pPr>
      <w:tabs>
        <w:tab w:val="center" w:pos="4153"/>
        <w:tab w:val="right" w:pos="8306"/>
      </w:tabs>
      <w:snapToGrid w:val="0"/>
      <w:jc w:val="left"/>
    </w:pPr>
    <w:rPr>
      <w:sz w:val="18"/>
      <w:szCs w:val="18"/>
    </w:rPr>
  </w:style>
  <w:style w:type="paragraph" w:styleId="a6">
    <w:name w:val="header"/>
    <w:basedOn w:val="a"/>
    <w:link w:val="Char0"/>
    <w:qFormat/>
    <w:rsid w:val="001043DC"/>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sid w:val="001043DC"/>
    <w:rPr>
      <w:rFonts w:ascii="Calibri" w:eastAsia="宋体" w:hAnsi="Calibri" w:cs="Times New Roman"/>
      <w:color w:val="0000FF"/>
      <w:u w:val="single"/>
    </w:rPr>
  </w:style>
  <w:style w:type="paragraph" w:customStyle="1" w:styleId="1">
    <w:name w:val="列出段落1"/>
    <w:basedOn w:val="a"/>
    <w:qFormat/>
    <w:rsid w:val="001043DC"/>
    <w:pPr>
      <w:ind w:firstLineChars="200" w:firstLine="420"/>
    </w:pPr>
  </w:style>
  <w:style w:type="paragraph" w:customStyle="1" w:styleId="Char1">
    <w:name w:val="Char1"/>
    <w:basedOn w:val="a"/>
    <w:qFormat/>
    <w:rsid w:val="001043DC"/>
    <w:pPr>
      <w:tabs>
        <w:tab w:val="left" w:pos="840"/>
      </w:tabs>
      <w:ind w:left="840" w:hanging="420"/>
    </w:pPr>
    <w:rPr>
      <w:rFonts w:ascii="Times New Roman" w:hAnsi="Times New Roman"/>
      <w:szCs w:val="24"/>
    </w:rPr>
  </w:style>
  <w:style w:type="character" w:customStyle="1" w:styleId="Char">
    <w:name w:val="页脚 Char"/>
    <w:basedOn w:val="a1"/>
    <w:link w:val="a5"/>
    <w:qFormat/>
    <w:rsid w:val="001043DC"/>
    <w:rPr>
      <w:sz w:val="18"/>
      <w:szCs w:val="18"/>
    </w:rPr>
  </w:style>
  <w:style w:type="character" w:customStyle="1" w:styleId="Char0">
    <w:name w:val="页眉 Char"/>
    <w:basedOn w:val="a1"/>
    <w:link w:val="a6"/>
    <w:qFormat/>
    <w:rsid w:val="001043DC"/>
    <w:rPr>
      <w:sz w:val="18"/>
      <w:szCs w:val="18"/>
    </w:rPr>
  </w:style>
  <w:style w:type="paragraph" w:styleId="a8">
    <w:name w:val="Balloon Text"/>
    <w:basedOn w:val="a"/>
    <w:link w:val="Char2"/>
    <w:rsid w:val="006B772F"/>
    <w:rPr>
      <w:sz w:val="18"/>
      <w:szCs w:val="18"/>
    </w:rPr>
  </w:style>
  <w:style w:type="character" w:customStyle="1" w:styleId="Char2">
    <w:name w:val="批注框文本 Char"/>
    <w:basedOn w:val="a1"/>
    <w:link w:val="a8"/>
    <w:rsid w:val="006B772F"/>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lenovo</dc:creator>
  <cp:lastModifiedBy>李兰</cp:lastModifiedBy>
  <cp:revision>2</cp:revision>
  <cp:lastPrinted>2020-12-30T07:56:00Z</cp:lastPrinted>
  <dcterms:created xsi:type="dcterms:W3CDTF">2021-05-21T07:30:00Z</dcterms:created>
  <dcterms:modified xsi:type="dcterms:W3CDTF">2021-05-21T07:30:00Z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