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B8F" w:rsidRDefault="006B040D" w:rsidP="004C7CE3">
      <w:pPr>
        <w:snapToGrid w:val="0"/>
        <w:spacing w:afterLines="100" w:line="1060" w:lineRule="exact"/>
        <w:jc w:val="center"/>
        <w:rPr>
          <w:rFonts w:ascii="方正小标宋_GBK" w:eastAsia="方正小标宋_GBK"/>
          <w:color w:val="FF0000"/>
          <w:spacing w:val="11"/>
          <w:w w:val="60"/>
          <w:sz w:val="98"/>
          <w:szCs w:val="98"/>
        </w:rPr>
      </w:pPr>
      <w:r>
        <w:rPr>
          <w:rFonts w:ascii="方正小标宋_GBK" w:eastAsia="方正小标宋_GBK" w:hint="eastAsia"/>
          <w:color w:val="FF0000"/>
          <w:spacing w:val="11"/>
          <w:w w:val="60"/>
          <w:sz w:val="98"/>
          <w:szCs w:val="98"/>
        </w:rPr>
        <w:t>四川省地震局地壳形变观测中心</w:t>
      </w:r>
    </w:p>
    <w:p w:rsidR="00CD0B8F" w:rsidRDefault="00821542">
      <w:pPr>
        <w:spacing w:line="300" w:lineRule="exact"/>
        <w:jc w:val="right"/>
        <w:outlineLvl w:val="0"/>
        <w:rPr>
          <w:rFonts w:ascii="仿宋_GB2312" w:eastAsia="仿宋_GB2312" w:hAnsi="华文中宋" w:cs="宋体"/>
          <w:bCs/>
          <w:kern w:val="0"/>
          <w:sz w:val="32"/>
          <w:szCs w:val="32"/>
        </w:rPr>
      </w:pPr>
      <w:r w:rsidRPr="00821542">
        <w:rPr>
          <w:rFonts w:ascii="方正小标宋_GBK" w:eastAsia="方正小标宋_GBK" w:hAnsi="华文中宋" w:cs="宋体"/>
          <w:bCs/>
          <w:kern w:val="0"/>
          <w:sz w:val="84"/>
          <w:szCs w:val="84"/>
        </w:rPr>
        <w:pict>
          <v:group id="组合 2" o:spid="_x0000_s1030" style="position:absolute;left:0;text-align:left;margin-left:-9.45pt;margin-top:9.4pt;width:459.2pt;height:3pt;z-index:251659264" coordorigin="1564,3004" coordsize="8844,60203" o:gfxdata="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erDVPZ&#10;AAAACQEAAA8AAAAAAAAAAQAgAAAAIgAAAGRycy9kb3ducmV2LnhtbFBLAQIUABQAAAAIAIdO4kAQ&#10;5irZWAIAAKcGAAAOAAAAAAAAAAEAIAAAACgBAABkcnMvZTJvRG9jLnhtbFBLBQYAAAAABgAGAFkB&#10;AADyBQAAAAA=&#10;">
            <v:line id="直线 3" o:spid="_x0000_s1026" style="position:absolute" from="1564,3004" to="10408,3004"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strokecolor="red" strokeweight="2pt"/>
            <v:line id="直线 4" o:spid="_x0000_s1031" style="position:absolute" from="1564,3064" to="10408,3064" o:gfxdata="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RbDb4A&#10;AADaAAAADwAAAAAAAAABACAAAAAiAAAAZHJzL2Rvd25yZXYueG1sUEsBAhQAFAAAAAgAh07iQDMv&#10;BZ47AAAAOQAAABAAAAAAAAAAAQAgAAAADQEAAGRycy9zaGFwZXhtbC54bWxQSwUGAAAAAAYABgBb&#10;AQAAtwMAAAAA&#10;" strokecolor="red" strokeweight="1pt"/>
          </v:group>
        </w:pict>
      </w:r>
    </w:p>
    <w:p w:rsidR="00CD0B8F" w:rsidRDefault="00CD0B8F">
      <w:pPr>
        <w:spacing w:line="580" w:lineRule="exact"/>
        <w:jc w:val="center"/>
        <w:rPr>
          <w:rFonts w:ascii="仿宋_GB2312" w:eastAsia="仿宋_GB2312" w:hAnsi="仿宋_GB2312" w:cs="仿宋_GB2312"/>
          <w:spacing w:val="-18"/>
          <w:sz w:val="32"/>
          <w:szCs w:val="32"/>
        </w:rPr>
      </w:pPr>
    </w:p>
    <w:p w:rsidR="00CD0B8F" w:rsidRDefault="00CD0B8F">
      <w:pPr>
        <w:spacing w:line="580" w:lineRule="exact"/>
        <w:jc w:val="center"/>
        <w:rPr>
          <w:rFonts w:ascii="仿宋_GB2312" w:eastAsia="仿宋_GB2312" w:hAnsi="仿宋_GB2312" w:cs="仿宋_GB2312"/>
          <w:spacing w:val="-18"/>
          <w:sz w:val="32"/>
          <w:szCs w:val="32"/>
        </w:rPr>
      </w:pPr>
    </w:p>
    <w:p w:rsidR="00CD0B8F" w:rsidRDefault="006B040D">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四川省地震局地壳形变观测中心关于五楼</w:t>
      </w:r>
    </w:p>
    <w:p w:rsidR="00CD0B8F" w:rsidRDefault="006B040D">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会议室视频显示设备市场调研采购工作的函</w:t>
      </w:r>
    </w:p>
    <w:p w:rsidR="00CD0B8F" w:rsidRDefault="00CD0B8F">
      <w:pPr>
        <w:spacing w:line="580" w:lineRule="exact"/>
        <w:ind w:firstLineChars="200" w:firstLine="640"/>
        <w:rPr>
          <w:rFonts w:ascii="仿宋_GB2312" w:eastAsia="仿宋_GB2312" w:hAnsi="仿宋_GB2312" w:cs="仿宋_GB2312"/>
          <w:color w:val="333333"/>
          <w:kern w:val="0"/>
          <w:sz w:val="32"/>
          <w:szCs w:val="32"/>
          <w:shd w:val="clear" w:color="auto" w:fill="FFFFFF"/>
        </w:rPr>
      </w:pPr>
    </w:p>
    <w:p w:rsidR="00CD0B8F" w:rsidRDefault="006B040D">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各潜在供应商：</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根据项目实施需要，现拟通过市场调研方式，采购四川省地震局地壳形变观测中心五楼会议室视频显示设备，现将有关事项函告如下：</w:t>
      </w:r>
    </w:p>
    <w:p w:rsidR="00CD0B8F" w:rsidRDefault="006B040D">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一、供应商基本条件</w:t>
      </w:r>
    </w:p>
    <w:p w:rsidR="00CD0B8F" w:rsidRDefault="006B040D">
      <w:pPr>
        <w:tabs>
          <w:tab w:val="left" w:pos="7665"/>
        </w:tabs>
        <w:spacing w:line="5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1.符合《中华人民共和国政府采购法》第二十二条规定，具备出售办公设备、信息系统集成服务资质。</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参加采购活动前三年内，在经营活动中没有重大违法记录和不良信用记录；（被列入失信被执行人、重大税收违法案件当事人名单、政府采购严重违法失信行为记录名单及其他不符合《中华人民共和国政府采购法》第二十二条规</w:t>
      </w:r>
      <w:bookmarkStart w:id="0" w:name="_GoBack"/>
      <w:bookmarkEnd w:id="0"/>
      <w:r>
        <w:rPr>
          <w:rFonts w:ascii="仿宋_GB2312" w:eastAsia="仿宋_GB2312" w:hAnsi="仿宋_GB2312" w:cs="仿宋_GB2312" w:hint="eastAsia"/>
          <w:sz w:val="32"/>
          <w:szCs w:val="32"/>
        </w:rPr>
        <w:t>定条件的供应商，将被拒绝其参与本次政府采购活动。</w:t>
      </w:r>
    </w:p>
    <w:p w:rsidR="00CD0B8F" w:rsidRDefault="006B040D">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二、需要提交的相关材料</w:t>
      </w:r>
    </w:p>
    <w:p w:rsidR="00CD0B8F" w:rsidRDefault="006B040D">
      <w:pPr>
        <w:tabs>
          <w:tab w:val="left" w:pos="7665"/>
        </w:tabs>
        <w:kinsoku w:val="0"/>
        <w:overflowPunct w:val="0"/>
        <w:autoSpaceDE w:val="0"/>
        <w:autoSpaceDN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1.营业执照正或副本（复印件加盖鲜章）；</w:t>
      </w:r>
    </w:p>
    <w:p w:rsidR="00CD0B8F" w:rsidRDefault="00821542">
      <w:pPr>
        <w:tabs>
          <w:tab w:val="left" w:pos="7665"/>
        </w:tabs>
        <w:kinsoku w:val="0"/>
        <w:overflowPunct w:val="0"/>
        <w:autoSpaceDE w:val="0"/>
        <w:autoSpaceDN w:val="0"/>
        <w:spacing w:line="540" w:lineRule="exact"/>
        <w:ind w:firstLineChars="200" w:firstLine="640"/>
        <w:rPr>
          <w:rFonts w:ascii="仿宋_GB2312" w:eastAsia="仿宋_GB2312" w:hAnsi="仿宋_GB2312" w:cs="仿宋_GB2312"/>
          <w:sz w:val="32"/>
          <w:szCs w:val="32"/>
        </w:rPr>
      </w:pPr>
      <w:r w:rsidRPr="00821542">
        <w:rPr>
          <w:rFonts w:ascii="仿宋_GB2312" w:eastAsia="仿宋_GB2312" w:hAnsi="仿宋_GB2312" w:cs="仿宋_GB2312"/>
          <w:color w:val="333333"/>
          <w:kern w:val="0"/>
          <w:sz w:val="32"/>
          <w:szCs w:val="32"/>
          <w:shd w:val="clear" w:color="auto" w:fill="FFFFFF"/>
        </w:rPr>
        <w:pict>
          <v:group id="组合 32" o:spid="_x0000_s1027" style="position:absolute;left:0;text-align:left;margin-left:-8.6pt;margin-top:60.15pt;width:459.2pt;height:3pt;z-index:251660288" coordorigin="1564,3004" coordsize="8844,60203" o:gfxdata="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L2&#10;EvHZAAAACwEAAA8AAAAAAAAAAQAgAAAAIgAAAGRycy9kb3ducmV2LnhtbFBLAQIUABQAAAAIAIdO&#10;4kAsgoysWwIAAKoGAAAOAAAAAAAAAAEAIAAAACgBAABkcnMvZTJvRG9jLnhtbFBLBQYAAAAABgAG&#10;AFkBAAD1BQAAAAA=&#10;">
            <v:line id="直线 33" o:spid="_x0000_s1029" style="position:absolute" from="1564,3004" to="10408,3004" o:gfxdata="UEsDBAoAAAAAAIdO4kAAAAAAAAAAAAAAAAAEAAAAZHJzL1BLAwQUAAAACACHTuJA2qlQfr0AAADa&#10;AAAADwAAAGRycy9kb3ducmV2LnhtbEWPzWrDMBCE74G8g9hCbonsk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VB+vQAA&#10;ANoAAAAPAAAAAAAAAAEAIAAAACIAAABkcnMvZG93bnJldi54bWxQSwECFAAUAAAACACHTuJAMy8F&#10;njsAAAA5AAAAEAAAAAAAAAABACAAAAAMAQAAZHJzL3NoYXBleG1sLnhtbFBLBQYAAAAABgAGAFsB&#10;AAC2AwAAAAA=&#10;" strokecolor="red" strokeweight="2pt"/>
            <v:line id="直线 34" o:spid="_x0000_s1028" style="position:absolute" from="1564,3064" to="10408,3064" o:gfxdata="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3Deb4A&#10;AADaAAAADwAAAAAAAAABACAAAAAiAAAAZHJzL2Rvd25yZXYueG1sUEsBAhQAFAAAAAgAh07iQDMv&#10;BZ47AAAAOQAAABAAAAAAAAAAAQAgAAAADQEAAGRycy9zaGFwZXhtbC54bWxQSwUGAAAAAAYABgBb&#10;AQAAtwMAAAAA&#10;" strokecolor="red" strokeweight="1pt"/>
          </v:group>
        </w:pict>
      </w:r>
      <w:r w:rsidR="006B040D">
        <w:rPr>
          <w:rFonts w:ascii="仿宋_GB2312" w:eastAsia="仿宋_GB2312" w:hAnsi="仿宋_GB2312" w:cs="仿宋_GB2312" w:hint="eastAsia"/>
          <w:sz w:val="32"/>
          <w:szCs w:val="32"/>
        </w:rPr>
        <w:t>2.法定代表人身份证复印件（加盖公司鲜章）；</w:t>
      </w:r>
    </w:p>
    <w:p w:rsidR="00CD0B8F" w:rsidRDefault="00CD0B8F">
      <w:pPr>
        <w:tabs>
          <w:tab w:val="left" w:pos="7665"/>
        </w:tabs>
        <w:spacing w:line="540" w:lineRule="exact"/>
        <w:ind w:firstLineChars="200" w:firstLine="640"/>
        <w:rPr>
          <w:rFonts w:ascii="仿宋_GB2312" w:eastAsia="仿宋_GB2312" w:hAnsi="仿宋_GB2312" w:cs="仿宋_GB2312"/>
          <w:sz w:val="32"/>
          <w:szCs w:val="32"/>
        </w:rPr>
        <w:sectPr w:rsidR="00CD0B8F">
          <w:headerReference w:type="default" r:id="rId7"/>
          <w:footerReference w:type="even" r:id="rId8"/>
          <w:footerReference w:type="default" r:id="rId9"/>
          <w:pgSz w:w="11906" w:h="16838"/>
          <w:pgMar w:top="1701" w:right="1474" w:bottom="1984" w:left="1587" w:header="851" w:footer="1020" w:gutter="0"/>
          <w:pgNumType w:start="1"/>
          <w:cols w:space="720"/>
          <w:docGrid w:type="lines" w:linePitch="294"/>
        </w:sectPr>
      </w:pP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3.一次性报价表（见附件一）；</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4.公司开户许可证；（复印件加盖鲜章）</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5.供应商认为其它应提交的证明材料（内容不限）。</w:t>
      </w:r>
    </w:p>
    <w:p w:rsidR="00CD0B8F" w:rsidRDefault="006B040D">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三、限价及成交原则</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1.本次询价调研最高限价：总价6.5万元人民币，中标价为包干价，采购人不再额外支付其它费用。</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2.在满足采购需求基础上，质量和服务相等且报价最低者成交。</w:t>
      </w:r>
    </w:p>
    <w:p w:rsidR="00CD0B8F" w:rsidRDefault="006B040D">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四、采购需求及技术和服务要求</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(一)采购需求</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1.98英寸高清LCD显示屏1套；</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2.可升降智能讲台（电子讲台）。</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（二）技术和服务要求</w:t>
      </w:r>
    </w:p>
    <w:tbl>
      <w:tblPr>
        <w:tblW w:w="8437" w:type="dxa"/>
        <w:tblInd w:w="96" w:type="dxa"/>
        <w:tblLayout w:type="fixed"/>
        <w:tblLook w:val="04A0"/>
      </w:tblPr>
      <w:tblGrid>
        <w:gridCol w:w="582"/>
        <w:gridCol w:w="992"/>
        <w:gridCol w:w="5386"/>
        <w:gridCol w:w="851"/>
        <w:gridCol w:w="626"/>
      </w:tblGrid>
      <w:tr w:rsidR="00CD0B8F">
        <w:trPr>
          <w:trHeight w:val="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left"/>
              <w:textAlignment w:val="center"/>
              <w:rPr>
                <w:rFonts w:ascii="宋体" w:hAnsi="宋体" w:cs="宋体"/>
                <w:b/>
                <w:bCs/>
                <w:color w:val="000000"/>
                <w:sz w:val="22"/>
              </w:rPr>
            </w:pPr>
            <w:r>
              <w:rPr>
                <w:rFonts w:ascii="宋体" w:hAnsi="宋体" w:cs="宋体" w:hint="eastAsia"/>
                <w:b/>
                <w:bCs/>
                <w:color w:val="000000"/>
                <w:kern w:val="0"/>
                <w:sz w:val="22"/>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设备名称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技术参数及要求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单位</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r>
      <w:tr w:rsidR="00CD0B8F">
        <w:trPr>
          <w:trHeight w:val="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left"/>
              <w:textAlignment w:val="center"/>
              <w:rPr>
                <w:rFonts w:ascii="宋体" w:hAnsi="宋体" w:cs="宋体"/>
                <w:b/>
                <w:bCs/>
                <w:color w:val="000000"/>
                <w:kern w:val="0"/>
                <w:sz w:val="22"/>
              </w:rPr>
            </w:pPr>
            <w:r>
              <w:rPr>
                <w:rFonts w:ascii="宋体" w:hAnsi="宋体" w:cs="宋体" w:hint="eastAsia"/>
                <w:b/>
                <w:bCs/>
                <w:color w:val="000000"/>
                <w:kern w:val="0"/>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98寸高清LCD显示屏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技术部份</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整机采用Android8.0系统，内置CPU性能≥双核A73+双核A53,内置GPU性能≥双核MaliG51，RAM&gt;3G,ROM&gt;32G(供货时需提供认证机构测试报告）</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 线模块支持802.113/13/9/(1/3(；,工作频率2.4GHz/5GHz;可支持插拔</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 采用2.1声道，内置2*10W+15W扬声器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  I/O接口: ≥3路HDMMN；≥6路USB2.0；≥1路VGAIN; ≥1路AUDIOIN; ≥1路AUDIOOUT；≥1路SPDIF；≥1路RS232; ≥1路RJ45</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 整机符合GB/T17626.5-2019浪涌(冲击)抗扰度、GB/T17626.2-2018静电放电抗扰度、GB/T17626.3-2016射频电磁场辐射抗扰度、GB/T17626.4-2018电快速瞬变脉冲群抗扰度、GB/T17626.6-2017射频场感应的传导抗扰度、GB/T17626.11-2008电压暂降、短时中断和电压变化抗扰度等要求，确保整机使用安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 整机产品机身为金属外壳，满足GB4943.1-2011标准中的防火要求，有效避免产品意外燃烧，确保环境安全。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 机身符合GB/T2423.17盐雾试验、GB/T2423.1-2008低温试验、GB/T2423.2-2008高温试验、GB/T2423.3-2016恒定</w:t>
            </w:r>
            <w:r>
              <w:rPr>
                <w:rFonts w:ascii="宋体" w:hAnsi="宋体" w:cs="宋体" w:hint="eastAsia"/>
                <w:color w:val="000000"/>
                <w:kern w:val="0"/>
                <w:sz w:val="20"/>
                <w:szCs w:val="20"/>
              </w:rPr>
              <w:lastRenderedPageBreak/>
              <w:t>湿热试验等要求，确保整机存储、使用安全。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 产品符合强制性产品认证制度，需具备CCC认证</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 产品经过中国节能产品认证，需具备节能认证证书</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显示参数</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为保证显示色彩效果及可视角度，整机屏幕需采用98寸IPS液晶屏，显示比例16:9,屏幕分辨率≥3840*2160，色彩度≥10bit,可视解度≥178度（供货时需提供认证机构测试报告）</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 为保证显示效果，屏幕亮度≥350nit，色哉达到72%NTSC。</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无线传屏</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支持操作系统：WIN7/WIN8/WIN8.1/WIN10/MAC OS 10.10及以上</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 支持同时连接8个无线传屏器，画面分别投屏到同一个整机，可通过按键切换传输不同外部电脑的画面及声音（供货时需提供认证机构测试报告）</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 手机和电脑支持混合投屏展示，能支持四画面同屏展示，最多可连接8台设备</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 无线传屏软硬件均支持WIN10系统扩展屏显示</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 可以仅对一个窗口进行无线投屏，其他窗口内容不做展示，保证数据的隐私</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 无线传屏视频数据加密，加密方式：AES(CBC模式)，128位保障数据传输安全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 传屏之后在电脑屏幕显示工具栏，可以进行基本的操作</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 传屏开启勿扰模式后，不允许其他人再进行传屏，避免在使用过程中被其他人传屏顶替掉，造成使用中断</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 支持TYPE-C口手机直接连接TYPE-C传屏器进行整机投屏</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 手机扫描传屏二维码即可完成连接整机热点，无需单独在手机上输入WIFI账号密码</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软件功能</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 内置信发系统，支持图片、视频、文字等内容任意方式组合播放</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 内置信息发布软件与整机为同一品牌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套</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r>
      <w:tr w:rsidR="00CD0B8F">
        <w:trPr>
          <w:trHeight w:val="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left"/>
              <w:textAlignment w:val="center"/>
              <w:rPr>
                <w:rFonts w:ascii="宋体" w:hAnsi="宋体" w:cs="宋体"/>
                <w:b/>
                <w:bCs/>
                <w:color w:val="000000"/>
                <w:kern w:val="0"/>
                <w:sz w:val="22"/>
              </w:rPr>
            </w:pPr>
            <w:r>
              <w:rPr>
                <w:rFonts w:ascii="宋体" w:hAnsi="宋体" w:cs="宋体" w:hint="eastAsia"/>
                <w:b/>
                <w:bCs/>
                <w:color w:val="000000"/>
                <w:kern w:val="0"/>
                <w:sz w:val="22"/>
              </w:rPr>
              <w:lastRenderedPageBreak/>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电子</w:t>
            </w:r>
          </w:p>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讲台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1.实时批注交互，笔锋特效</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2.带蓄电池，续航6小时以上</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3.演讲内容无线投屏共享</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4.电动升级，匹配演讲者舒适高度</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5.双鹅颈麦拾音，解放单手持麦</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6.自带滚轮，单人即可随意移动</w:t>
            </w:r>
          </w:p>
          <w:p w:rsidR="00CD0B8F" w:rsidRDefault="006B040D">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w:t>
            </w:r>
            <w:r>
              <w:rPr>
                <w:rFonts w:ascii="宋体" w:hAnsi="宋体" w:cs="宋体" w:hint="eastAsia"/>
                <w:kern w:val="0"/>
                <w:sz w:val="20"/>
                <w:szCs w:val="20"/>
              </w:rPr>
              <w:t>电子讲台与98寸显示设备无对接障碍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套</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B8F" w:rsidRDefault="006B040D">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r>
    </w:tbl>
    <w:p w:rsidR="00CD0B8F" w:rsidRDefault="00CD0B8F">
      <w:pPr>
        <w:tabs>
          <w:tab w:val="left" w:pos="7665"/>
        </w:tabs>
        <w:spacing w:line="540" w:lineRule="exact"/>
        <w:ind w:firstLineChars="200" w:firstLine="640"/>
        <w:rPr>
          <w:rFonts w:ascii="楷体_GB2312" w:eastAsia="楷体_GB2312" w:hAnsi="楷体_GB2312" w:cs="楷体_GB2312"/>
          <w:sz w:val="32"/>
          <w:szCs w:val="32"/>
        </w:rPr>
      </w:pPr>
    </w:p>
    <w:p w:rsidR="00CD0B8F" w:rsidRDefault="00CD0B8F">
      <w:pPr>
        <w:tabs>
          <w:tab w:val="left" w:pos="7665"/>
        </w:tabs>
        <w:spacing w:line="540" w:lineRule="exact"/>
        <w:ind w:firstLineChars="200" w:firstLine="640"/>
        <w:rPr>
          <w:rFonts w:ascii="楷体_GB2312" w:eastAsia="楷体_GB2312" w:hAnsi="楷体_GB2312" w:cs="楷体_GB2312"/>
          <w:sz w:val="32"/>
          <w:szCs w:val="32"/>
        </w:rPr>
      </w:pPr>
    </w:p>
    <w:p w:rsidR="00CD0B8F" w:rsidRDefault="00CD0B8F">
      <w:pPr>
        <w:tabs>
          <w:tab w:val="left" w:pos="7665"/>
        </w:tabs>
        <w:spacing w:line="540" w:lineRule="exact"/>
        <w:ind w:firstLineChars="200" w:firstLine="640"/>
        <w:rPr>
          <w:rFonts w:ascii="楷体_GB2312" w:eastAsia="楷体_GB2312" w:hAnsi="楷体_GB2312" w:cs="楷体_GB2312"/>
          <w:sz w:val="32"/>
          <w:szCs w:val="32"/>
        </w:rPr>
      </w:pPr>
    </w:p>
    <w:p w:rsidR="00CD0B8F" w:rsidRDefault="006B040D">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五、其它</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请符合以上条件的供应商在6月29日18：00前将报价单及相关材料密封装订后报送至四川省地震局地壳形变观测中心303室。</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联系人：赵楠，15528655999。</w:t>
      </w:r>
    </w:p>
    <w:p w:rsidR="00CD0B8F" w:rsidRDefault="006B040D">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  址：四川省雅安市雨城区上坝路139号。</w:t>
      </w:r>
    </w:p>
    <w:p w:rsidR="00CD0B8F" w:rsidRDefault="00CD0B8F">
      <w:pPr>
        <w:tabs>
          <w:tab w:val="left" w:pos="7665"/>
        </w:tabs>
        <w:spacing w:line="540" w:lineRule="exact"/>
        <w:rPr>
          <w:rFonts w:ascii="仿宋_GB2312" w:eastAsia="仿宋_GB2312"/>
          <w:sz w:val="32"/>
        </w:rPr>
      </w:pPr>
    </w:p>
    <w:p w:rsidR="00CD0B8F" w:rsidRDefault="006B040D">
      <w:pPr>
        <w:spacing w:line="540" w:lineRule="exact"/>
        <w:ind w:firstLineChars="200" w:firstLine="640"/>
        <w:rPr>
          <w:rFonts w:ascii="仿宋" w:eastAsia="仿宋" w:hAnsi="仿宋" w:cs="仿宋"/>
          <w:sz w:val="32"/>
          <w:szCs w:val="32"/>
        </w:rPr>
      </w:pPr>
      <w:r>
        <w:rPr>
          <w:noProof/>
          <w:sz w:val="32"/>
        </w:rPr>
        <w:drawing>
          <wp:anchor distT="0" distB="0" distL="114300" distR="114300" simplePos="0" relativeHeight="251661312" behindDoc="1" locked="0" layoutInCell="1" allowOverlap="1">
            <wp:simplePos x="0" y="0"/>
            <wp:positionH relativeFrom="page">
              <wp:posOffset>1076325</wp:posOffset>
            </wp:positionH>
            <wp:positionV relativeFrom="page">
              <wp:posOffset>3373755</wp:posOffset>
            </wp:positionV>
            <wp:extent cx="3829050" cy="2057400"/>
            <wp:effectExtent l="0" t="0" r="0" b="0"/>
            <wp:wrapNone/>
            <wp:docPr id="9" name="图片 9" descr="DBSTEP_MARK&#10;FILENAME=-1docx.docx&#10;MARKNAME=地壳形变观测中心&#10;USERNAME=地壳形变中心&#10;DATETIME=2021-6-23 11:37:54&#10;MARKGUID={7BAB3C42-3EB6-4574-9256-ED894D35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BSTEP_MARK&#10;FILENAME=-1docx.docx&#10;MARKNAME=地壳形变观测中心&#10;USERNAME=地壳形变中心&#10;DATETIME=2021-6-23 11:37:54&#10;MARKGUID={7BAB3C42-3EB6-4574-9256-ED894D357136}"/>
                    <pic:cNvPicPr>
                      <a:picLocks noChangeAspect="1"/>
                    </pic:cNvPicPr>
                  </pic:nvPicPr>
                  <pic:blipFill>
                    <a:blip r:embed="rId10">
                      <a:clrChange>
                        <a:clrFrom>
                          <a:srgbClr val="FFFFFF"/>
                        </a:clrFrom>
                        <a:clrTo>
                          <a:srgbClr val="FFFFFF">
                            <a:alpha val="0"/>
                          </a:srgbClr>
                        </a:clrTo>
                      </a:clrChange>
                      <a:grayscl/>
                    </a:blip>
                    <a:stretch>
                      <a:fillRect/>
                    </a:stretch>
                  </pic:blipFill>
                  <pic:spPr>
                    <a:xfrm>
                      <a:off x="0" y="0"/>
                      <a:ext cx="3829050" cy="2057400"/>
                    </a:xfrm>
                    <a:prstGeom prst="rect">
                      <a:avLst/>
                    </a:prstGeom>
                  </pic:spPr>
                </pic:pic>
              </a:graphicData>
            </a:graphic>
          </wp:anchor>
        </w:drawing>
      </w:r>
      <w:r>
        <w:rPr>
          <w:rFonts w:ascii="仿宋" w:eastAsia="仿宋" w:hAnsi="仿宋" w:hint="eastAsia"/>
          <w:sz w:val="30"/>
          <w:szCs w:val="30"/>
        </w:rPr>
        <w:t>附件：</w:t>
      </w:r>
      <w:r>
        <w:rPr>
          <w:rFonts w:ascii="仿宋" w:eastAsia="仿宋" w:hAnsi="仿宋" w:cs="仿宋" w:hint="eastAsia"/>
          <w:sz w:val="32"/>
          <w:szCs w:val="32"/>
        </w:rPr>
        <w:t>一次性报价表</w:t>
      </w:r>
    </w:p>
    <w:p w:rsidR="00CD0B8F" w:rsidRDefault="00CD0B8F">
      <w:pPr>
        <w:pStyle w:val="Default"/>
      </w:pPr>
    </w:p>
    <w:p w:rsidR="00CD0B8F" w:rsidRDefault="00CD0B8F">
      <w:pPr>
        <w:tabs>
          <w:tab w:val="left" w:pos="7665"/>
        </w:tabs>
        <w:spacing w:line="540" w:lineRule="exact"/>
        <w:rPr>
          <w:rFonts w:ascii="仿宋_GB2312" w:eastAsia="仿宋_GB2312"/>
          <w:sz w:val="32"/>
        </w:rPr>
      </w:pPr>
    </w:p>
    <w:p w:rsidR="00CD0B8F" w:rsidRDefault="00CD0B8F">
      <w:pPr>
        <w:tabs>
          <w:tab w:val="left" w:pos="7665"/>
        </w:tabs>
        <w:spacing w:line="540" w:lineRule="exact"/>
        <w:rPr>
          <w:rFonts w:ascii="仿宋_GB2312" w:eastAsia="仿宋_GB2312"/>
          <w:sz w:val="32"/>
        </w:rPr>
      </w:pPr>
    </w:p>
    <w:p w:rsidR="00CD0B8F" w:rsidRDefault="006B040D">
      <w:pPr>
        <w:tabs>
          <w:tab w:val="left" w:pos="7665"/>
        </w:tabs>
        <w:spacing w:line="540" w:lineRule="exact"/>
        <w:ind w:firstLineChars="900" w:firstLine="2880"/>
        <w:rPr>
          <w:rFonts w:ascii="仿宋_GB2312" w:eastAsia="仿宋_GB2312"/>
          <w:sz w:val="32"/>
        </w:rPr>
      </w:pPr>
      <w:r>
        <w:rPr>
          <w:rFonts w:ascii="仿宋_GB2312" w:eastAsia="仿宋_GB2312" w:hint="eastAsia"/>
          <w:sz w:val="32"/>
        </w:rPr>
        <w:t>四川省地震局地壳形变观测中心</w:t>
      </w:r>
    </w:p>
    <w:p w:rsidR="00CD0B8F" w:rsidRDefault="006B040D">
      <w:pPr>
        <w:pStyle w:val="a3"/>
        <w:spacing w:line="540" w:lineRule="exact"/>
        <w:rPr>
          <w:rFonts w:ascii="仿宋_GB2312" w:eastAsia="仿宋_GB2312" w:hAnsi="仿宋_GB2312" w:cs="仿宋_GB2312"/>
          <w:color w:val="333333"/>
          <w:sz w:val="32"/>
          <w:szCs w:val="32"/>
          <w:shd w:val="clear" w:color="auto" w:fill="FFFFFF"/>
        </w:rPr>
      </w:pPr>
      <w:r>
        <w:rPr>
          <w:rFonts w:ascii="仿宋_GB2312" w:eastAsia="仿宋_GB2312" w:hint="eastAsia"/>
          <w:sz w:val="32"/>
        </w:rPr>
        <w:t xml:space="preserve">                     2021年6月23日</w:t>
      </w:r>
    </w:p>
    <w:p w:rsidR="00CD0B8F" w:rsidRDefault="00CD0B8F">
      <w:pPr>
        <w:rPr>
          <w:rFonts w:cs="Times New Roman"/>
          <w:sz w:val="44"/>
          <w:szCs w:val="44"/>
        </w:rPr>
        <w:sectPr w:rsidR="00CD0B8F">
          <w:footerReference w:type="even" r:id="rId11"/>
          <w:footerReference w:type="default" r:id="rId12"/>
          <w:pgSz w:w="11906" w:h="16838"/>
          <w:pgMar w:top="1701" w:right="1274" w:bottom="1984" w:left="1418" w:header="851" w:footer="1020" w:gutter="0"/>
          <w:pgNumType w:start="2"/>
          <w:cols w:space="720"/>
          <w:docGrid w:type="lines" w:linePitch="294"/>
        </w:sectPr>
      </w:pPr>
    </w:p>
    <w:p w:rsidR="00CD0B8F" w:rsidRDefault="006B040D">
      <w:pPr>
        <w:spacing w:line="500" w:lineRule="exact"/>
        <w:rPr>
          <w:rFonts w:ascii="黑体" w:eastAsia="黑体" w:hAnsi="黑体"/>
          <w:b/>
          <w:sz w:val="32"/>
          <w:szCs w:val="32"/>
        </w:rPr>
      </w:pPr>
      <w:r>
        <w:rPr>
          <w:rFonts w:ascii="黑体" w:eastAsia="黑体" w:hAnsi="黑体" w:hint="eastAsia"/>
          <w:b/>
          <w:sz w:val="32"/>
          <w:szCs w:val="32"/>
        </w:rPr>
        <w:t xml:space="preserve">附件 </w:t>
      </w:r>
    </w:p>
    <w:p w:rsidR="00CD0B8F" w:rsidRDefault="00CD0B8F">
      <w:pPr>
        <w:pStyle w:val="Default"/>
      </w:pPr>
    </w:p>
    <w:p w:rsidR="00CD0B8F" w:rsidRDefault="006B040D">
      <w:pPr>
        <w:adjustRightInd w:val="0"/>
        <w:snapToGrid w:val="0"/>
        <w:spacing w:line="560" w:lineRule="exact"/>
        <w:jc w:val="center"/>
        <w:rPr>
          <w:rFonts w:ascii="Times New Roman" w:eastAsia="文星标宋" w:hAnsi="Times New Roman"/>
          <w:sz w:val="44"/>
          <w:szCs w:val="44"/>
          <w:lang w:val="zh-CN"/>
        </w:rPr>
      </w:pPr>
      <w:r>
        <w:rPr>
          <w:rFonts w:ascii="Times New Roman" w:eastAsia="文星标宋" w:hAnsi="Times New Roman" w:hint="eastAsia"/>
          <w:sz w:val="44"/>
          <w:szCs w:val="44"/>
          <w:lang w:val="zh-CN"/>
        </w:rPr>
        <w:t>一次性报价表</w:t>
      </w:r>
    </w:p>
    <w:p w:rsidR="00CD0B8F" w:rsidRDefault="00CD0B8F">
      <w:pPr>
        <w:spacing w:line="500" w:lineRule="exact"/>
        <w:jc w:val="center"/>
        <w:rPr>
          <w:rFonts w:ascii="仿宋" w:eastAsia="仿宋" w:hAnsi="仿宋"/>
          <w:b/>
          <w:sz w:val="30"/>
          <w:szCs w:val="30"/>
        </w:rPr>
      </w:pPr>
    </w:p>
    <w:p w:rsidR="00CD0B8F" w:rsidRDefault="006B040D">
      <w:pPr>
        <w:spacing w:line="360" w:lineRule="auto"/>
        <w:jc w:val="left"/>
        <w:rPr>
          <w:rFonts w:ascii="仿宋GB2312" w:eastAsia="仿宋GB2312" w:hAnsi="仿宋GB2312" w:cs="仿宋GB2312"/>
          <w:sz w:val="32"/>
          <w:szCs w:val="32"/>
        </w:rPr>
      </w:pPr>
      <w:r>
        <w:rPr>
          <w:rFonts w:ascii="仿宋GB2312" w:eastAsia="仿宋GB2312" w:hAnsi="仿宋GB2312" w:cs="仿宋GB2312" w:hint="eastAsia"/>
          <w:sz w:val="32"/>
          <w:szCs w:val="32"/>
        </w:rPr>
        <w:t>四川省地震局地壳形变观测中心：</w:t>
      </w:r>
    </w:p>
    <w:p w:rsidR="00CD0B8F" w:rsidRDefault="006B040D">
      <w:pPr>
        <w:spacing w:line="360" w:lineRule="auto"/>
        <w:ind w:firstLineChars="200" w:firstLine="640"/>
        <w:jc w:val="left"/>
        <w:rPr>
          <w:rFonts w:ascii="仿宋GB2312" w:eastAsia="仿宋GB2312" w:hAnsi="仿宋GB2312" w:cs="仿宋GB2312"/>
          <w:sz w:val="32"/>
          <w:szCs w:val="32"/>
        </w:rPr>
      </w:pPr>
      <w:r>
        <w:rPr>
          <w:rFonts w:ascii="仿宋GB2312" w:eastAsia="仿宋GB2312" w:hAnsi="仿宋GB2312" w:cs="仿宋GB2312" w:hint="eastAsia"/>
          <w:sz w:val="32"/>
          <w:szCs w:val="32"/>
        </w:rPr>
        <w:t>我公司收悉并研究了《四川省地震局地壳形变观测中心关于五楼</w:t>
      </w:r>
      <w:r>
        <w:rPr>
          <w:rFonts w:ascii="仿宋_GB2312" w:eastAsia="仿宋_GB2312" w:hAnsi="仿宋_GB2312" w:cs="仿宋_GB2312" w:hint="eastAsia"/>
          <w:sz w:val="32"/>
          <w:szCs w:val="32"/>
        </w:rPr>
        <w:t>会议室视频显示设备</w:t>
      </w:r>
      <w:r>
        <w:rPr>
          <w:rFonts w:ascii="仿宋GB2312" w:eastAsia="仿宋GB2312" w:hAnsi="仿宋GB2312" w:cs="仿宋GB2312" w:hint="eastAsia"/>
          <w:sz w:val="32"/>
          <w:szCs w:val="32"/>
        </w:rPr>
        <w:t>市场调研采购工作的函》。满足贵单位采购项目的各项要求，经核算，我公司报价为人民币_____________________（大写：）。</w:t>
      </w:r>
    </w:p>
    <w:p w:rsidR="00CD0B8F" w:rsidRDefault="00CD0B8F">
      <w:pPr>
        <w:spacing w:line="360" w:lineRule="auto"/>
        <w:jc w:val="left"/>
        <w:rPr>
          <w:rFonts w:ascii="仿宋GB2312" w:eastAsia="仿宋GB2312" w:hAnsi="仿宋GB2312" w:cs="仿宋GB2312"/>
          <w:sz w:val="32"/>
          <w:szCs w:val="32"/>
        </w:rPr>
      </w:pPr>
    </w:p>
    <w:p w:rsidR="00CD0B8F" w:rsidRDefault="00CD0B8F">
      <w:pPr>
        <w:pStyle w:val="Default"/>
        <w:rPr>
          <w:rFonts w:ascii="仿宋GB2312" w:eastAsia="仿宋GB2312" w:hAnsi="仿宋GB2312" w:cs="仿宋GB2312"/>
          <w:sz w:val="32"/>
          <w:szCs w:val="32"/>
        </w:rPr>
      </w:pPr>
    </w:p>
    <w:p w:rsidR="00CD0B8F" w:rsidRDefault="00CD0B8F">
      <w:pPr>
        <w:pStyle w:val="Default"/>
        <w:rPr>
          <w:rFonts w:ascii="仿宋GB2312" w:eastAsia="仿宋GB2312" w:hAnsi="仿宋GB2312" w:cs="仿宋GB2312"/>
          <w:sz w:val="32"/>
          <w:szCs w:val="32"/>
        </w:rPr>
      </w:pPr>
    </w:p>
    <w:p w:rsidR="00CD0B8F" w:rsidRDefault="006B040D">
      <w:pPr>
        <w:spacing w:line="360" w:lineRule="auto"/>
        <w:jc w:val="left"/>
        <w:rPr>
          <w:rFonts w:ascii="仿宋GB2312" w:eastAsia="仿宋GB2312" w:hAnsi="仿宋GB2312" w:cs="仿宋GB2312"/>
          <w:sz w:val="32"/>
          <w:szCs w:val="32"/>
        </w:rPr>
      </w:pPr>
      <w:r>
        <w:rPr>
          <w:rFonts w:ascii="仿宋GB2312" w:eastAsia="仿宋GB2312" w:hAnsi="仿宋GB2312" w:cs="仿宋GB2312" w:hint="eastAsia"/>
          <w:sz w:val="32"/>
          <w:szCs w:val="32"/>
        </w:rPr>
        <w:t>供应商法定代表人签字：</w:t>
      </w:r>
    </w:p>
    <w:p w:rsidR="00CD0B8F" w:rsidRDefault="006B040D">
      <w:pPr>
        <w:spacing w:line="360" w:lineRule="auto"/>
        <w:ind w:firstLineChars="1200" w:firstLine="3840"/>
        <w:jc w:val="left"/>
        <w:rPr>
          <w:rFonts w:ascii="仿宋GB2312" w:eastAsia="仿宋GB2312" w:hAnsi="仿宋GB2312" w:cs="仿宋GB2312"/>
          <w:sz w:val="32"/>
          <w:szCs w:val="32"/>
        </w:rPr>
      </w:pPr>
      <w:r>
        <w:rPr>
          <w:rFonts w:ascii="仿宋GB2312" w:eastAsia="仿宋GB2312" w:hAnsi="仿宋GB2312" w:cs="仿宋GB2312" w:hint="eastAsia"/>
          <w:sz w:val="32"/>
          <w:szCs w:val="32"/>
        </w:rPr>
        <w:t>供应商名称（公章）：</w:t>
      </w:r>
    </w:p>
    <w:p w:rsidR="00CD0B8F" w:rsidRDefault="006B040D">
      <w:pPr>
        <w:spacing w:line="360" w:lineRule="auto"/>
        <w:jc w:val="left"/>
      </w:pPr>
      <w:r>
        <w:rPr>
          <w:rFonts w:ascii="仿宋GB2312" w:eastAsia="仿宋GB2312" w:hAnsi="仿宋GB2312" w:cs="仿宋GB2312" w:hint="eastAsia"/>
          <w:sz w:val="32"/>
          <w:szCs w:val="32"/>
        </w:rPr>
        <w:t xml:space="preserve">                            年   月   日</w:t>
      </w:r>
    </w:p>
    <w:sectPr w:rsidR="00CD0B8F" w:rsidSect="00CD0B8F">
      <w:footerReference w:type="even" r:id="rId13"/>
      <w:footerReference w:type="default" r:id="rId14"/>
      <w:pgSz w:w="11906" w:h="16838"/>
      <w:pgMar w:top="1701" w:right="1474" w:bottom="1984" w:left="1587" w:header="851" w:footer="1020" w:gutter="0"/>
      <w:cols w:space="720"/>
      <w:docGrid w:type="lines" w:linePitch="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8F" w:rsidRDefault="00CD0B8F" w:rsidP="00CD0B8F">
      <w:r>
        <w:separator/>
      </w:r>
    </w:p>
  </w:endnote>
  <w:endnote w:type="continuationSeparator" w:id="1">
    <w:p w:rsidR="00CD0B8F" w:rsidRDefault="00CD0B8F" w:rsidP="00CD0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fixed"/>
    <w:sig w:usb0="00000001" w:usb1="080E0000" w:usb2="00000010" w:usb3="00000000" w:csb0="00040000" w:csb1="00000000"/>
  </w:font>
  <w:font w:name="仿宋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CD0B8F">
    <w:pPr>
      <w:pStyle w:val="a5"/>
      <w:tabs>
        <w:tab w:val="clear" w:pos="8306"/>
        <w:tab w:val="right" w:pos="8460"/>
      </w:tabs>
      <w:ind w:right="261"/>
      <w:jc w:val="center"/>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821542">
    <w:pPr>
      <w:pStyle w:val="a5"/>
      <w:tabs>
        <w:tab w:val="clear" w:pos="8306"/>
        <w:tab w:val="right" w:pos="8460"/>
      </w:tabs>
      <w:ind w:right="261"/>
      <w:jc w:val="center"/>
      <w:rPr>
        <w:rFonts w:ascii="宋体" w:hAnsi="宋体"/>
        <w:sz w:val="28"/>
        <w:szCs w:val="28"/>
      </w:rPr>
    </w:pPr>
    <w:r w:rsidRPr="00821542">
      <w:rPr>
        <w:sz w:val="28"/>
      </w:rPr>
      <w:pict>
        <v:shapetype id="_x0000_t202" coordsize="21600,21600" o:spt="202" path="m,l,21600r21600,l21600,xe">
          <v:stroke joinstyle="miter"/>
          <v:path gradientshapeok="t" o:connecttype="rect"/>
        </v:shapetype>
        <v:shape id="文本框 1025" o:spid="_x0000_s2054" type="#_x0000_t202" style="position:absolute;left:0;text-align:left;margin-left:208pt;margin-top:0;width:2in;height:2in;z-index:25166131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XMusK/AQAAaAMAAA4AAAAAAAAAAQAgAAAAHgEAAGRycy9lMm9Eb2MueG1sUEsFBgAA&#10;AAAGAAYAWQEAAE8FAAAAAA==&#10;" filled="f" stroked="f">
          <v:textbox style="mso-fit-shape-to-text:t" inset="0,0,0,0">
            <w:txbxContent>
              <w:p w:rsidR="00CD0B8F" w:rsidRDefault="00CD0B8F">
                <w:pPr>
                  <w:pStyle w:val="a5"/>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821542">
    <w:pPr>
      <w:pStyle w:val="a5"/>
      <w:tabs>
        <w:tab w:val="clear" w:pos="8306"/>
        <w:tab w:val="right" w:pos="8460"/>
      </w:tabs>
      <w:ind w:right="261"/>
      <w:jc w:val="center"/>
      <w:rPr>
        <w:rFonts w:ascii="宋体" w:hAnsi="宋体"/>
        <w:sz w:val="28"/>
        <w:szCs w:val="28"/>
      </w:rPr>
    </w:pPr>
    <w:r w:rsidRPr="00821542">
      <w:rPr>
        <w:sz w:val="28"/>
      </w:rPr>
      <w:pict>
        <v:shapetype id="_x0000_t202" coordsize="21600,21600" o:spt="202" path="m,l,21600r21600,l21600,xe">
          <v:stroke joinstyle="miter"/>
          <v:path gradientshapeok="t" o:connecttype="rect"/>
        </v:shapetype>
        <v:shape id="_x0000_s2051" type="#_x0000_t202" style="position:absolute;left:0;text-align:left;margin-left:208pt;margin-top:-4.5pt;width:2in;height:2in;z-index:251664384;mso-wrap-style:none;mso-position-horizontal:outside;mso-position-horizontal-relative:margin;mso-width-relative:page;mso-height-relative:page"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e9J/0wAAAAcBAAAPAAAAAAAAAAEAIAAAACIA&#10;AABkcnMvZG93bnJldi54bWxQSwECFAAUAAAACACHTuJAss5h/A4CAAAJBAAADgAAAAAAAAABACAA&#10;AAAiAQAAZHJzL2Uyb0RvYy54bWxQSwUGAAAAAAYABgBZAQAAogUAAAAA&#10;" filled="f" stroked="f" strokeweight=".5pt">
          <v:textbox style="mso-fit-shape-to-text:t" inset="0,0,0,0">
            <w:txbxContent>
              <w:p w:rsidR="00CD0B8F" w:rsidRDefault="006B040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2154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21542">
                  <w:rPr>
                    <w:rFonts w:asciiTheme="minorEastAsia" w:eastAsiaTheme="minorEastAsia" w:hAnsiTheme="minorEastAsia" w:cstheme="minorEastAsia" w:hint="eastAsia"/>
                    <w:sz w:val="28"/>
                    <w:szCs w:val="28"/>
                  </w:rPr>
                  <w:fldChar w:fldCharType="separate"/>
                </w:r>
                <w:r w:rsidR="004C7CE3">
                  <w:rPr>
                    <w:rFonts w:asciiTheme="minorEastAsia" w:eastAsiaTheme="minorEastAsia" w:hAnsiTheme="minorEastAsia" w:cstheme="minorEastAsia"/>
                    <w:noProof/>
                    <w:sz w:val="28"/>
                    <w:szCs w:val="28"/>
                  </w:rPr>
                  <w:t>2</w:t>
                </w:r>
                <w:r w:rsidR="0082154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821542">
    <w:pPr>
      <w:pStyle w:val="a5"/>
      <w:tabs>
        <w:tab w:val="clear" w:pos="8306"/>
        <w:tab w:val="right" w:pos="8460"/>
      </w:tabs>
      <w:ind w:right="261"/>
      <w:jc w:val="center"/>
      <w:rPr>
        <w:rFonts w:ascii="宋体" w:hAnsi="宋体"/>
        <w:sz w:val="28"/>
        <w:szCs w:val="28"/>
      </w:rPr>
    </w:pPr>
    <w:r w:rsidRPr="00821542">
      <w:rPr>
        <w:sz w:val="28"/>
      </w:rPr>
      <w:pict>
        <v:shapetype id="_x0000_t202" coordsize="21600,21600" o:spt="202" path="m,l,21600r21600,l21600,xe">
          <v:stroke joinstyle="miter"/>
          <v:path gradientshapeok="t" o:connecttype="rect"/>
        </v:shapetype>
        <v:shape id="_x0000_s2053" type="#_x0000_t202" style="position:absolute;left:0;text-align:left;margin-left:404.75pt;margin-top:-8.25pt;width:65.7pt;height:18.9pt;z-index:251663360;mso-position-horizontal-relative:margin;mso-width-relative:page;mso-height-relative:page" o:gfxdata="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eGJ2QAAAAoBAAAPAAAA&#10;AAAAAAEAIAAAACIAAABkcnMvZG93bnJldi54bWxQSwECFAAUAAAACACHTuJANnFSRRQCAAAHBAAA&#10;DgAAAAAAAAABACAAAAAoAQAAZHJzL2Uyb0RvYy54bWxQSwUGAAAAAAYABgBZAQAArgUAAAAA&#10;" filled="f" stroked="f" strokeweight=".5pt">
          <v:textbox inset="0,0,0,0">
            <w:txbxContent>
              <w:p w:rsidR="00CD0B8F" w:rsidRDefault="006B040D">
                <w:pPr>
                  <w:pStyle w:val="a5"/>
                </w:pPr>
                <w:r>
                  <w:rPr>
                    <w:rFonts w:hint="eastAsia"/>
                    <w:sz w:val="28"/>
                    <w:szCs w:val="28"/>
                  </w:rPr>
                  <w:t>—</w:t>
                </w:r>
                <w:r>
                  <w:rPr>
                    <w:rFonts w:hint="eastAsia"/>
                    <w:sz w:val="28"/>
                    <w:szCs w:val="28"/>
                  </w:rPr>
                  <w:t xml:space="preserve"> </w:t>
                </w:r>
                <w:r w:rsidR="00821542">
                  <w:rPr>
                    <w:rFonts w:hint="eastAsia"/>
                    <w:sz w:val="28"/>
                    <w:szCs w:val="28"/>
                  </w:rPr>
                  <w:fldChar w:fldCharType="begin"/>
                </w:r>
                <w:r>
                  <w:rPr>
                    <w:rFonts w:hint="eastAsia"/>
                    <w:sz w:val="28"/>
                    <w:szCs w:val="28"/>
                  </w:rPr>
                  <w:instrText xml:space="preserve"> PAGE  \* MERGEFORMAT </w:instrText>
                </w:r>
                <w:r w:rsidR="00821542">
                  <w:rPr>
                    <w:rFonts w:hint="eastAsia"/>
                    <w:sz w:val="28"/>
                    <w:szCs w:val="28"/>
                  </w:rPr>
                  <w:fldChar w:fldCharType="separate"/>
                </w:r>
                <w:r w:rsidR="004C7CE3">
                  <w:rPr>
                    <w:noProof/>
                    <w:sz w:val="28"/>
                    <w:szCs w:val="28"/>
                  </w:rPr>
                  <w:t>3</w:t>
                </w:r>
                <w:r w:rsidR="00821542">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r w:rsidRPr="00821542">
      <w:rPr>
        <w:sz w:val="28"/>
      </w:rPr>
      <w:pict>
        <v:shape id="_x0000_s2052" type="#_x0000_t202" style="position:absolute;left:0;text-align:left;margin-left:208pt;margin-top:0;width:2in;height:2in;z-index:25166233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fN+E4r4BAABnAwAADgAAAAAAAAABACAAAAAeAQAAZHJzL2Uyb0RvYy54bWxQSwUGAAAA&#10;AAYABgBZAQAATgUAAAAA&#10;" filled="f" stroked="f">
          <v:textbox style="mso-fit-shape-to-text:t" inset="0,0,0,0">
            <w:txbxContent>
              <w:p w:rsidR="00CD0B8F" w:rsidRDefault="00CD0B8F">
                <w:pPr>
                  <w:pStyle w:val="a5"/>
                  <w:rPr>
                    <w:rFonts w:asciiTheme="minorEastAsia" w:eastAsiaTheme="minorEastAsia" w:hAnsiTheme="minorEastAsia" w:cstheme="minorEastAsia"/>
                    <w:sz w:val="28"/>
                    <w:szCs w:val="2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821542">
    <w:pPr>
      <w:pStyle w:val="a5"/>
      <w:tabs>
        <w:tab w:val="clear" w:pos="8306"/>
        <w:tab w:val="right" w:pos="8460"/>
      </w:tabs>
      <w:ind w:right="261"/>
      <w:jc w:val="center"/>
      <w:rPr>
        <w:rFonts w:ascii="宋体" w:hAnsi="宋体"/>
        <w:sz w:val="28"/>
        <w:szCs w:val="28"/>
      </w:rPr>
    </w:pPr>
    <w:r w:rsidRPr="00821542">
      <w:rPr>
        <w:sz w:val="28"/>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643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filled="f" stroked="f" strokeweight=".5pt">
          <v:textbox style="mso-fit-shape-to-text:t" inset="0,0,0,0">
            <w:txbxContent>
              <w:p w:rsidR="00CD0B8F" w:rsidRDefault="00821542">
                <w:pPr>
                  <w:pStyle w:val="a5"/>
                </w:pPr>
                <w:r>
                  <w:rPr>
                    <w:rFonts w:hint="eastAsia"/>
                  </w:rPr>
                  <w:fldChar w:fldCharType="begin"/>
                </w:r>
                <w:r w:rsidR="006B040D">
                  <w:rPr>
                    <w:rFonts w:hint="eastAsia"/>
                  </w:rPr>
                  <w:instrText xml:space="preserve"> PAGE  \* MERGEFORMAT </w:instrText>
                </w:r>
                <w:r>
                  <w:rPr>
                    <w:rFonts w:hint="eastAsia"/>
                  </w:rPr>
                  <w:fldChar w:fldCharType="separate"/>
                </w:r>
                <w:r w:rsidR="006B040D">
                  <w:t>4</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821542">
    <w:pPr>
      <w:pStyle w:val="a5"/>
      <w:tabs>
        <w:tab w:val="clear" w:pos="8306"/>
        <w:tab w:val="right" w:pos="8460"/>
      </w:tabs>
      <w:ind w:right="261"/>
      <w:jc w:val="center"/>
      <w:rPr>
        <w:rFonts w:ascii="宋体" w:hAnsi="宋体"/>
        <w:sz w:val="28"/>
        <w:szCs w:val="28"/>
      </w:rPr>
    </w:pPr>
    <w:r w:rsidRPr="00821542">
      <w:rPr>
        <w:sz w:val="28"/>
      </w:rPr>
      <w:pict>
        <v:shapetype id="_x0000_t202" coordsize="21600,21600" o:spt="202" path="m,l,21600r21600,l21600,xe">
          <v:stroke joinstyle="miter"/>
          <v:path gradientshapeok="t" o:connecttype="rect"/>
        </v:shapetype>
        <v:shape id="_x0000_s2050" type="#_x0000_t202" style="position:absolute;left:0;text-align:left;margin-left:42.4pt;margin-top:-14.15pt;width:61.2pt;height:30.15pt;z-index:251665408;mso-position-horizontal:outside;mso-position-horizontal-relative:margin;mso-width-relative:page;mso-height-relative:page" o:gfxdata="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TulttUAAAAHAQAADwAAAAAA&#10;AAABACAAAAAiAAAAZHJzL2Rvd25yZXYueG1sUEsBAhQAFAAAAAgAh07iQKkANB4WAgAACQQAAA4A&#10;AAAAAAAAAQAgAAAAJAEAAGRycy9lMm9Eb2MueG1sUEsFBgAAAAAGAAYAWQEAAKwFAAAAAA==&#10;" filled="f" stroked="f" strokeweight=".5pt">
          <v:textbox inset="0,0,0,0">
            <w:txbxContent>
              <w:p w:rsidR="00CD0B8F" w:rsidRDefault="006B040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2154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21542">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5</w:t>
                </w:r>
                <w:r w:rsidR="0082154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8F" w:rsidRDefault="00CD0B8F" w:rsidP="00CD0B8F">
      <w:r>
        <w:separator/>
      </w:r>
    </w:p>
  </w:footnote>
  <w:footnote w:type="continuationSeparator" w:id="1">
    <w:p w:rsidR="00CD0B8F" w:rsidRDefault="00CD0B8F" w:rsidP="00CD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8F" w:rsidRDefault="00CD0B8F">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0"/>
  <w:evenAndOddHeaders/>
  <w:drawingGridHorizontalSpacing w:val="0"/>
  <w:drawingGridVerticalSpacing w:val="147"/>
  <w:noPunctuationKerning/>
  <w:characterSpacingControl w:val="compressPunctuation"/>
  <w:doNotValidateAgainstSchema/>
  <w:doNotDemarcateInvalidXml/>
  <w:hdrShapeDefaults>
    <o:shapedefaults v:ext="edit" spidmax="206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KGWebUrl" w:val="http://10.51.0.41:80/seeyon/officeservlet"/>
  </w:docVars>
  <w:rsids>
    <w:rsidRoot w:val="00DB5419"/>
    <w:rsid w:val="00096198"/>
    <w:rsid w:val="00153157"/>
    <w:rsid w:val="002F7B75"/>
    <w:rsid w:val="00446616"/>
    <w:rsid w:val="004C7CE3"/>
    <w:rsid w:val="00552A46"/>
    <w:rsid w:val="00690B49"/>
    <w:rsid w:val="006B040D"/>
    <w:rsid w:val="007B4EB3"/>
    <w:rsid w:val="00821542"/>
    <w:rsid w:val="00A5119B"/>
    <w:rsid w:val="00CC2D2C"/>
    <w:rsid w:val="00CD0B8F"/>
    <w:rsid w:val="00D67645"/>
    <w:rsid w:val="00D8082C"/>
    <w:rsid w:val="00DB5419"/>
    <w:rsid w:val="00FC213D"/>
    <w:rsid w:val="01976FE4"/>
    <w:rsid w:val="01993AEA"/>
    <w:rsid w:val="01CA2D73"/>
    <w:rsid w:val="020B6B03"/>
    <w:rsid w:val="021135D4"/>
    <w:rsid w:val="0320094B"/>
    <w:rsid w:val="033556B3"/>
    <w:rsid w:val="04B4371B"/>
    <w:rsid w:val="05E0190D"/>
    <w:rsid w:val="064C4CF0"/>
    <w:rsid w:val="077D3F0B"/>
    <w:rsid w:val="0850677E"/>
    <w:rsid w:val="086F1F44"/>
    <w:rsid w:val="0A2E4B70"/>
    <w:rsid w:val="0ADB7711"/>
    <w:rsid w:val="0EEE4DBC"/>
    <w:rsid w:val="11AC7E85"/>
    <w:rsid w:val="11E94BEB"/>
    <w:rsid w:val="13E34DEE"/>
    <w:rsid w:val="14731466"/>
    <w:rsid w:val="14A52E9F"/>
    <w:rsid w:val="1747315D"/>
    <w:rsid w:val="18FC4BA1"/>
    <w:rsid w:val="193C7EEE"/>
    <w:rsid w:val="195C19F4"/>
    <w:rsid w:val="1A4E31D7"/>
    <w:rsid w:val="1A9C34EA"/>
    <w:rsid w:val="1BE944AA"/>
    <w:rsid w:val="1D371C17"/>
    <w:rsid w:val="1D4E773E"/>
    <w:rsid w:val="1DCB7BCD"/>
    <w:rsid w:val="1F015BD0"/>
    <w:rsid w:val="1F7B77E7"/>
    <w:rsid w:val="1FF80B66"/>
    <w:rsid w:val="2299777C"/>
    <w:rsid w:val="25EA0DC9"/>
    <w:rsid w:val="26196C3F"/>
    <w:rsid w:val="26B647FA"/>
    <w:rsid w:val="275B74E4"/>
    <w:rsid w:val="298544F7"/>
    <w:rsid w:val="29890DF6"/>
    <w:rsid w:val="2C291231"/>
    <w:rsid w:val="2CDE3E76"/>
    <w:rsid w:val="2E5A72C5"/>
    <w:rsid w:val="2EC174B9"/>
    <w:rsid w:val="2F896CB9"/>
    <w:rsid w:val="306A188D"/>
    <w:rsid w:val="309945F0"/>
    <w:rsid w:val="30C2726A"/>
    <w:rsid w:val="312B1AA2"/>
    <w:rsid w:val="31417340"/>
    <w:rsid w:val="320C0533"/>
    <w:rsid w:val="32694CC2"/>
    <w:rsid w:val="32BE11DD"/>
    <w:rsid w:val="32FE48B2"/>
    <w:rsid w:val="33690B0F"/>
    <w:rsid w:val="34DB0E6D"/>
    <w:rsid w:val="3718408B"/>
    <w:rsid w:val="38606551"/>
    <w:rsid w:val="38B17321"/>
    <w:rsid w:val="38DF206F"/>
    <w:rsid w:val="38F0145D"/>
    <w:rsid w:val="394B1B00"/>
    <w:rsid w:val="3A926572"/>
    <w:rsid w:val="3B2E4CE7"/>
    <w:rsid w:val="3BE32984"/>
    <w:rsid w:val="3C856D0F"/>
    <w:rsid w:val="3DB97B2F"/>
    <w:rsid w:val="3DEF2D24"/>
    <w:rsid w:val="3E52370E"/>
    <w:rsid w:val="3ED837AA"/>
    <w:rsid w:val="3F11114C"/>
    <w:rsid w:val="3F5138FB"/>
    <w:rsid w:val="40517611"/>
    <w:rsid w:val="40576DDE"/>
    <w:rsid w:val="40C61373"/>
    <w:rsid w:val="41A22FED"/>
    <w:rsid w:val="41F62CF4"/>
    <w:rsid w:val="424B3955"/>
    <w:rsid w:val="42E31F0D"/>
    <w:rsid w:val="432F1419"/>
    <w:rsid w:val="45B21CD1"/>
    <w:rsid w:val="49D127E7"/>
    <w:rsid w:val="49E22CA8"/>
    <w:rsid w:val="49FE5D3F"/>
    <w:rsid w:val="4AFD4740"/>
    <w:rsid w:val="4B39241D"/>
    <w:rsid w:val="4CF62D62"/>
    <w:rsid w:val="4E4E0E83"/>
    <w:rsid w:val="51785321"/>
    <w:rsid w:val="53341F92"/>
    <w:rsid w:val="55AE7D7E"/>
    <w:rsid w:val="55C80BC4"/>
    <w:rsid w:val="56181622"/>
    <w:rsid w:val="57A70B2B"/>
    <w:rsid w:val="58675CE8"/>
    <w:rsid w:val="5B0173B6"/>
    <w:rsid w:val="5B4E7064"/>
    <w:rsid w:val="5D866FFA"/>
    <w:rsid w:val="5F5C5C4F"/>
    <w:rsid w:val="5FDC5004"/>
    <w:rsid w:val="604F7253"/>
    <w:rsid w:val="60F8713C"/>
    <w:rsid w:val="6151020C"/>
    <w:rsid w:val="62EF64C2"/>
    <w:rsid w:val="63067A8F"/>
    <w:rsid w:val="64AB3FB9"/>
    <w:rsid w:val="650B095D"/>
    <w:rsid w:val="680B661C"/>
    <w:rsid w:val="69344435"/>
    <w:rsid w:val="696D295A"/>
    <w:rsid w:val="6AEC2AE3"/>
    <w:rsid w:val="6C035EA5"/>
    <w:rsid w:val="6C393ED5"/>
    <w:rsid w:val="6CC4594E"/>
    <w:rsid w:val="6D3907C5"/>
    <w:rsid w:val="6DD14A7F"/>
    <w:rsid w:val="6E591A8C"/>
    <w:rsid w:val="6ECA24CF"/>
    <w:rsid w:val="6F066526"/>
    <w:rsid w:val="6F9D2505"/>
    <w:rsid w:val="71DD5F7E"/>
    <w:rsid w:val="72EB2A3A"/>
    <w:rsid w:val="7518697B"/>
    <w:rsid w:val="75347A89"/>
    <w:rsid w:val="76B76513"/>
    <w:rsid w:val="79115789"/>
    <w:rsid w:val="7C2767DC"/>
    <w:rsid w:val="7C31551B"/>
    <w:rsid w:val="7DFB378F"/>
    <w:rsid w:val="7E952ECD"/>
    <w:rsid w:val="7FCA2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D0B8F"/>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D0B8F"/>
    <w:pPr>
      <w:widowControl w:val="0"/>
      <w:autoSpaceDE w:val="0"/>
      <w:autoSpaceDN w:val="0"/>
      <w:adjustRightInd w:val="0"/>
    </w:pPr>
    <w:rPr>
      <w:rFonts w:ascii="仿宋_GB2312" w:eastAsia="仿宋_GB2312" w:hAnsi="Calibri" w:cs="仿宋_GB2312"/>
      <w:color w:val="000000"/>
      <w:sz w:val="24"/>
      <w:szCs w:val="24"/>
    </w:rPr>
  </w:style>
  <w:style w:type="paragraph" w:styleId="a3">
    <w:name w:val="Normal Indent"/>
    <w:basedOn w:val="a"/>
    <w:next w:val="a"/>
    <w:uiPriority w:val="99"/>
    <w:qFormat/>
    <w:rsid w:val="00CD0B8F"/>
    <w:pPr>
      <w:ind w:firstLine="420"/>
    </w:pPr>
    <w:rPr>
      <w:rFonts w:ascii="宋体" w:hAnsi="Courier New" w:cs="宋体"/>
      <w:kern w:val="0"/>
      <w:sz w:val="20"/>
      <w:szCs w:val="20"/>
    </w:rPr>
  </w:style>
  <w:style w:type="paragraph" w:styleId="a4">
    <w:name w:val="Date"/>
    <w:basedOn w:val="a"/>
    <w:next w:val="a"/>
    <w:qFormat/>
    <w:rsid w:val="00CD0B8F"/>
    <w:pPr>
      <w:ind w:leftChars="2500" w:left="100"/>
    </w:pPr>
  </w:style>
  <w:style w:type="paragraph" w:styleId="a5">
    <w:name w:val="footer"/>
    <w:basedOn w:val="a"/>
    <w:link w:val="Char"/>
    <w:qFormat/>
    <w:rsid w:val="00CD0B8F"/>
    <w:pPr>
      <w:tabs>
        <w:tab w:val="center" w:pos="4153"/>
        <w:tab w:val="right" w:pos="8306"/>
      </w:tabs>
      <w:snapToGrid w:val="0"/>
      <w:jc w:val="left"/>
    </w:pPr>
    <w:rPr>
      <w:sz w:val="18"/>
      <w:szCs w:val="18"/>
    </w:rPr>
  </w:style>
  <w:style w:type="paragraph" w:styleId="a6">
    <w:name w:val="header"/>
    <w:basedOn w:val="a"/>
    <w:link w:val="Char0"/>
    <w:qFormat/>
    <w:rsid w:val="00CD0B8F"/>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CD0B8F"/>
    <w:rPr>
      <w:rFonts w:ascii="Calibri" w:eastAsia="宋体" w:hAnsi="Calibri" w:cs="Times New Roman"/>
      <w:color w:val="0000FF"/>
      <w:u w:val="single"/>
    </w:rPr>
  </w:style>
  <w:style w:type="paragraph" w:customStyle="1" w:styleId="1">
    <w:name w:val="列出段落1"/>
    <w:basedOn w:val="a"/>
    <w:qFormat/>
    <w:rsid w:val="00CD0B8F"/>
    <w:pPr>
      <w:ind w:firstLineChars="200" w:firstLine="420"/>
    </w:pPr>
  </w:style>
  <w:style w:type="paragraph" w:customStyle="1" w:styleId="Char1">
    <w:name w:val="Char1"/>
    <w:basedOn w:val="a"/>
    <w:qFormat/>
    <w:rsid w:val="00CD0B8F"/>
    <w:pPr>
      <w:tabs>
        <w:tab w:val="left" w:pos="840"/>
      </w:tabs>
      <w:ind w:left="840" w:hanging="420"/>
    </w:pPr>
    <w:rPr>
      <w:rFonts w:ascii="Times New Roman" w:hAnsi="Times New Roman"/>
      <w:szCs w:val="24"/>
    </w:rPr>
  </w:style>
  <w:style w:type="character" w:customStyle="1" w:styleId="Char">
    <w:name w:val="页脚 Char"/>
    <w:basedOn w:val="a0"/>
    <w:link w:val="a5"/>
    <w:qFormat/>
    <w:rsid w:val="00CD0B8F"/>
    <w:rPr>
      <w:sz w:val="18"/>
      <w:szCs w:val="18"/>
    </w:rPr>
  </w:style>
  <w:style w:type="character" w:customStyle="1" w:styleId="Char0">
    <w:name w:val="页眉 Char"/>
    <w:basedOn w:val="a0"/>
    <w:link w:val="a6"/>
    <w:qFormat/>
    <w:rsid w:val="00CD0B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lenovo</dc:creator>
  <cp:lastModifiedBy>李兰</cp:lastModifiedBy>
  <cp:revision>2</cp:revision>
  <cp:lastPrinted>2020-12-30T07:56:00Z</cp:lastPrinted>
  <dcterms:created xsi:type="dcterms:W3CDTF">2021-06-24T02:04:00Z</dcterms:created>
  <dcterms:modified xsi:type="dcterms:W3CDTF">2021-06-24T02:04:00Z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526C902DEFC74208A73C6E154A9D6818</vt:lpwstr>
  </property>
</Properties>
</file>