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7677A">
      <w:pPr>
        <w:pStyle w:val="3"/>
        <w:keepNext w:val="0"/>
        <w:keepLines w:val="0"/>
        <w:spacing w:before="0" w:after="0" w:line="240" w:lineRule="auto"/>
        <w:jc w:val="center"/>
        <w:rPr>
          <w:rFonts w:ascii="黑体" w:hAnsi="黑体" w:eastAsia="黑体" w:cs="黑体"/>
          <w:b w:val="0"/>
          <w:bCs w:val="0"/>
          <w:color w:val="auto"/>
        </w:rPr>
      </w:pPr>
      <w:r>
        <w:rPr>
          <w:rFonts w:hint="eastAsia" w:ascii="黑体" w:hAnsi="黑体" w:eastAsia="黑体" w:cs="黑体"/>
          <w:b w:val="0"/>
          <w:bCs w:val="0"/>
          <w:color w:val="auto"/>
        </w:rPr>
        <w:t>房屋招租公告</w:t>
      </w:r>
    </w:p>
    <w:p w14:paraId="2157C03E">
      <w:pPr>
        <w:pStyle w:val="3"/>
        <w:keepNext w:val="0"/>
        <w:keepLines w:val="0"/>
        <w:spacing w:before="0" w:after="0" w:line="240" w:lineRule="auto"/>
        <w:jc w:val="center"/>
        <w:rPr>
          <w:rFonts w:ascii="黑体" w:hAnsi="黑体" w:eastAsia="黑体" w:cs="黑体"/>
          <w:b w:val="0"/>
          <w:bCs w:val="0"/>
          <w:color w:val="auto"/>
        </w:rPr>
      </w:pPr>
    </w:p>
    <w:p w14:paraId="3081E2C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现就四川省地震局财务与国有资产管理中心位于成都市武侯区林荫街1号川(2024)成都市不动产权第0316625号房屋第二、三层（含底层临街门厅和通道）公开招租有关事项公告如下：</w:t>
      </w:r>
    </w:p>
    <w:p w14:paraId="12700D24">
      <w:pPr>
        <w:pStyle w:val="4"/>
        <w:spacing w:beforeAutospacing="0" w:afterAutospacing="0"/>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一、项目基本情况</w:t>
      </w:r>
    </w:p>
    <w:p w14:paraId="47440BD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（一）项目名称：四川省地震局财务与国有资产管理中心位于成都市武侯区林荫街1号川(2024)成都市不动产权第0316625号房屋第二、三层（含底层临街门厅和通道）公开招租。</w:t>
      </w:r>
    </w:p>
    <w:p w14:paraId="3B89CA0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（二）房屋地址：成都市武侯区林荫街1号。</w:t>
      </w:r>
    </w:p>
    <w:p w14:paraId="0B1C12A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（三）房屋面积：第二、三层全部以及底层临街门厅和通道，建筑面积共计2572.06平方米，附属设施包括附着于租赁房屋的观光电梯及楼顶部分广告位。</w:t>
      </w:r>
    </w:p>
    <w:p w14:paraId="7C7BAE4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（四）房屋现状：原租赁期已经到期，但</w:t>
      </w:r>
      <w:r>
        <w:rPr>
          <w:rFonts w:hint="eastAsia" w:ascii="仿宋" w:hAnsi="仿宋" w:eastAsia="仿宋" w:cs="仿宋"/>
          <w:color w:val="auto"/>
          <w:sz w:val="32"/>
          <w:szCs w:val="32"/>
          <w:lang w:val="en-US" w:eastAsia="zh-CN"/>
        </w:rPr>
        <w:t>原承租人</w:t>
      </w:r>
      <w:r>
        <w:rPr>
          <w:rFonts w:hint="eastAsia" w:ascii="仿宋" w:hAnsi="仿宋" w:eastAsia="仿宋" w:cs="仿宋"/>
          <w:color w:val="auto"/>
          <w:sz w:val="32"/>
          <w:szCs w:val="32"/>
        </w:rPr>
        <w:t>物品暂未搬离，</w:t>
      </w:r>
      <w:r>
        <w:rPr>
          <w:rFonts w:hint="eastAsia" w:ascii="仿宋" w:hAnsi="仿宋" w:eastAsia="仿宋" w:cs="仿宋"/>
          <w:color w:val="auto"/>
          <w:sz w:val="32"/>
          <w:szCs w:val="32"/>
          <w:lang w:val="en-US" w:eastAsia="zh-CN"/>
        </w:rPr>
        <w:t>其</w:t>
      </w:r>
      <w:r>
        <w:rPr>
          <w:rFonts w:hint="eastAsia" w:ascii="仿宋" w:hAnsi="仿宋" w:eastAsia="仿宋" w:cs="仿宋"/>
          <w:color w:val="auto"/>
          <w:sz w:val="32"/>
          <w:szCs w:val="32"/>
        </w:rPr>
        <w:t>承诺招租人选定新承租人后1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日内腾退房屋。竞租人一旦报名，即表明其已了解相关情况并自愿承担相关风险。</w:t>
      </w:r>
    </w:p>
    <w:p w14:paraId="5B088E9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（五）用途限制：该房屋不得用于</w:t>
      </w:r>
      <w:r>
        <w:rPr>
          <w:rFonts w:hint="eastAsia" w:ascii="仿宋" w:hAnsi="仿宋" w:eastAsia="仿宋" w:cs="仿宋"/>
          <w:color w:val="auto"/>
          <w:sz w:val="32"/>
          <w:szCs w:val="32"/>
          <w:lang w:val="en-US" w:eastAsia="zh-CN"/>
        </w:rPr>
        <w:t>经营KTV、酒吧等娱乐场所和</w:t>
      </w:r>
      <w:r>
        <w:rPr>
          <w:rFonts w:hint="eastAsia" w:ascii="仿宋" w:hAnsi="仿宋" w:eastAsia="仿宋" w:cs="仿宋"/>
          <w:color w:val="auto"/>
          <w:sz w:val="32"/>
          <w:szCs w:val="32"/>
        </w:rPr>
        <w:t>噪音大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有污染以及其他法律法规不允许经营的项目；所经营项目须取得相关部门的审批许可。</w:t>
      </w:r>
    </w:p>
    <w:p w14:paraId="041633D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（六）招租方式：本项目采用公开竞租方式。在规定的竞</w:t>
      </w:r>
      <w:r>
        <w:rPr>
          <w:rFonts w:hint="eastAsia" w:ascii="仿宋" w:hAnsi="仿宋" w:eastAsia="仿宋" w:cs="仿宋"/>
          <w:color w:val="auto"/>
          <w:sz w:val="32"/>
          <w:szCs w:val="32"/>
          <w:lang w:val="en-US" w:eastAsia="zh-CN"/>
        </w:rPr>
        <w:t>租</w:t>
      </w:r>
      <w:r>
        <w:rPr>
          <w:rFonts w:hint="eastAsia" w:ascii="仿宋" w:hAnsi="仿宋" w:eastAsia="仿宋" w:cs="仿宋"/>
          <w:color w:val="auto"/>
          <w:sz w:val="32"/>
          <w:szCs w:val="32"/>
        </w:rPr>
        <w:t>时间和地点，采用月租金单价竞价方式进行，符合本公告要求、最高价的确认为中标人。如只有一个竞租人，不低于招租底价即可中租。</w:t>
      </w:r>
    </w:p>
    <w:p w14:paraId="6402ED3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（七）招租底价：人民币58元/平米.月。</w:t>
      </w:r>
    </w:p>
    <w:p w14:paraId="6A517C2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（八）招租期限：</w:t>
      </w:r>
      <w:r>
        <w:rPr>
          <w:rFonts w:hint="eastAsia" w:ascii="仿宋" w:hAnsi="仿宋" w:eastAsia="仿宋" w:cs="仿宋"/>
          <w:color w:val="auto"/>
          <w:sz w:val="32"/>
          <w:szCs w:val="32"/>
          <w:lang w:val="en-US" w:eastAsia="zh-CN"/>
        </w:rPr>
        <w:t>5年，</w:t>
      </w:r>
      <w:r>
        <w:rPr>
          <w:rFonts w:hint="eastAsia" w:ascii="仿宋" w:hAnsi="仿宋" w:eastAsia="仿宋" w:cs="仿宋"/>
          <w:color w:val="auto"/>
          <w:sz w:val="32"/>
          <w:szCs w:val="32"/>
        </w:rPr>
        <w:t>合同</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年一签，具体期限以合同签订之日起计算。</w:t>
      </w:r>
    </w:p>
    <w:p w14:paraId="5171B9E5">
      <w:pPr>
        <w:pStyle w:val="4"/>
        <w:spacing w:beforeAutospacing="0" w:afterAutospacing="0"/>
        <w:ind w:firstLine="640" w:firstLineChars="200"/>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二、</w:t>
      </w:r>
      <w:r>
        <w:rPr>
          <w:rFonts w:ascii="黑体" w:hAnsi="黑体" w:eastAsia="黑体" w:cs="黑体"/>
          <w:b w:val="0"/>
          <w:bCs w:val="0"/>
          <w:color w:val="auto"/>
          <w:sz w:val="32"/>
          <w:szCs w:val="32"/>
        </w:rPr>
        <w:t>竞租人资格要求</w:t>
      </w:r>
    </w:p>
    <w:p w14:paraId="7D64C5C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（一）竞租人须为在中华人民共和国境内注册的法人或具备完全民事行为能力的自然人；</w:t>
      </w:r>
    </w:p>
    <w:p w14:paraId="521C0CF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（二）具有依法缴纳税收和社会保障资金的良好记录；</w:t>
      </w:r>
    </w:p>
    <w:p w14:paraId="60DA169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（三）严格遵守该房屋的用途限制；</w:t>
      </w:r>
    </w:p>
    <w:p w14:paraId="30F17D5B">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（四）特殊行业应具备相应的市场准入资格；</w:t>
      </w:r>
    </w:p>
    <w:p w14:paraId="12ADCBD6">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（五）未被列入失信被执行人；</w:t>
      </w:r>
    </w:p>
    <w:p w14:paraId="6569AF5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（六）竞租人应足额缴纳竞租保证金；</w:t>
      </w:r>
    </w:p>
    <w:p w14:paraId="5164E3C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（七）本次招租不接受任何形式的联合体参与；</w:t>
      </w:r>
    </w:p>
    <w:p w14:paraId="00D0EF7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（八）国家法律、行政法规规定的其他条件；</w:t>
      </w:r>
    </w:p>
    <w:p w14:paraId="605210B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（九）其他可能影响租赁活动公平而应该规避的企业和个人。</w:t>
      </w:r>
    </w:p>
    <w:p w14:paraId="17F517CD">
      <w:pPr>
        <w:pStyle w:val="4"/>
        <w:spacing w:beforeAutospacing="0" w:afterAutospacing="0"/>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三、评标原则</w:t>
      </w:r>
    </w:p>
    <w:p w14:paraId="6D8522BE">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确保</w:t>
      </w:r>
      <w:r>
        <w:rPr>
          <w:rFonts w:hint="eastAsia" w:ascii="仿宋" w:hAnsi="仿宋" w:eastAsia="仿宋" w:cs="仿宋"/>
          <w:color w:val="auto"/>
          <w:sz w:val="32"/>
          <w:szCs w:val="32"/>
          <w:lang w:val="en-US" w:eastAsia="zh-CN"/>
        </w:rPr>
        <w:t>本次</w:t>
      </w:r>
      <w:r>
        <w:rPr>
          <w:rFonts w:hint="eastAsia" w:ascii="仿宋" w:hAnsi="仿宋" w:eastAsia="仿宋" w:cs="仿宋"/>
          <w:color w:val="auto"/>
          <w:sz w:val="32"/>
          <w:szCs w:val="32"/>
        </w:rPr>
        <w:t>出租房屋能够得到合理使用与维护，</w:t>
      </w:r>
      <w:r>
        <w:rPr>
          <w:rFonts w:hint="eastAsia" w:ascii="仿宋" w:hAnsi="仿宋" w:eastAsia="仿宋" w:cs="仿宋"/>
          <w:color w:val="auto"/>
          <w:sz w:val="32"/>
          <w:szCs w:val="32"/>
          <w:lang w:val="en-US" w:eastAsia="zh-CN"/>
        </w:rPr>
        <w:t>正式竞价开始前，招租人将</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竞租</w:t>
      </w:r>
      <w:r>
        <w:rPr>
          <w:rFonts w:hint="eastAsia" w:ascii="仿宋" w:hAnsi="仿宋" w:eastAsia="仿宋" w:cs="仿宋"/>
          <w:color w:val="auto"/>
          <w:sz w:val="32"/>
          <w:szCs w:val="32"/>
        </w:rPr>
        <w:t>人的</w:t>
      </w:r>
      <w:r>
        <w:rPr>
          <w:rFonts w:hint="eastAsia" w:ascii="仿宋" w:hAnsi="仿宋" w:eastAsia="仿宋" w:cs="仿宋"/>
          <w:color w:val="auto"/>
          <w:sz w:val="32"/>
          <w:szCs w:val="32"/>
          <w:lang w:val="en-US" w:eastAsia="zh-CN"/>
        </w:rPr>
        <w:t>资格要求进行</w:t>
      </w:r>
      <w:r>
        <w:rPr>
          <w:rFonts w:hint="eastAsia" w:ascii="仿宋" w:hAnsi="仿宋" w:eastAsia="仿宋" w:cs="仿宋"/>
          <w:color w:val="auto"/>
          <w:sz w:val="32"/>
          <w:szCs w:val="32"/>
        </w:rPr>
        <w:t>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通过审查者方可进入正式竞价环节</w:t>
      </w:r>
      <w:r>
        <w:rPr>
          <w:rFonts w:hint="eastAsia" w:ascii="仿宋" w:hAnsi="仿宋" w:eastAsia="仿宋" w:cs="仿宋"/>
          <w:color w:val="auto"/>
          <w:sz w:val="32"/>
          <w:szCs w:val="32"/>
        </w:rPr>
        <w:t>。</w:t>
      </w:r>
    </w:p>
    <w:p w14:paraId="7CD7D15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本次公开招租工作以租金报价为主要评审因素，遵循价高者得原则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当符合资格要求</w:t>
      </w:r>
      <w:r>
        <w:rPr>
          <w:rFonts w:hint="eastAsia" w:ascii="仿宋" w:hAnsi="仿宋" w:eastAsia="仿宋" w:cs="仿宋"/>
          <w:color w:val="auto"/>
          <w:sz w:val="32"/>
          <w:szCs w:val="32"/>
        </w:rPr>
        <w:t>的竞租人</w:t>
      </w:r>
      <w:r>
        <w:rPr>
          <w:rFonts w:hint="eastAsia" w:ascii="仿宋" w:hAnsi="仿宋" w:eastAsia="仿宋" w:cs="仿宋"/>
          <w:color w:val="auto"/>
          <w:sz w:val="32"/>
          <w:szCs w:val="32"/>
          <w:lang w:val="en-US" w:eastAsia="zh-CN"/>
        </w:rPr>
        <w:t>为1家时，竞租人共有1次现场竞价机会；当符合资格要求</w:t>
      </w:r>
      <w:r>
        <w:rPr>
          <w:rFonts w:hint="eastAsia" w:ascii="仿宋" w:hAnsi="仿宋" w:eastAsia="仿宋" w:cs="仿宋"/>
          <w:color w:val="auto"/>
          <w:sz w:val="32"/>
          <w:szCs w:val="32"/>
        </w:rPr>
        <w:t>的竞租人</w:t>
      </w:r>
      <w:r>
        <w:rPr>
          <w:rFonts w:hint="eastAsia" w:ascii="仿宋" w:hAnsi="仿宋" w:eastAsia="仿宋" w:cs="仿宋"/>
          <w:color w:val="auto"/>
          <w:sz w:val="32"/>
          <w:szCs w:val="32"/>
          <w:lang w:val="en-US" w:eastAsia="zh-CN"/>
        </w:rPr>
        <w:t>大于1家时，竞租人共有2次现场竞价机会。报价结束后，以竟租人报价最高者为承租人</w:t>
      </w:r>
      <w:r>
        <w:rPr>
          <w:rFonts w:hint="eastAsia" w:ascii="仿宋" w:hAnsi="仿宋" w:eastAsia="仿宋" w:cs="仿宋"/>
          <w:color w:val="auto"/>
          <w:sz w:val="32"/>
          <w:szCs w:val="32"/>
        </w:rPr>
        <w:t>。</w:t>
      </w:r>
    </w:p>
    <w:p w14:paraId="775141D6">
      <w:pPr>
        <w:pStyle w:val="4"/>
        <w:spacing w:beforeAutospacing="0" w:afterAutospacing="0"/>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四、招租流程</w:t>
      </w:r>
    </w:p>
    <w:p w14:paraId="2F96952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（一）招租信息发布</w:t>
      </w:r>
    </w:p>
    <w:p w14:paraId="10817A2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1.发布渠道：四川省地震局官方网站。</w:t>
      </w:r>
    </w:p>
    <w:p w14:paraId="41E2CBBB">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2.公告时长：自本公告发布之日起5个工作日。</w:t>
      </w:r>
    </w:p>
    <w:p w14:paraId="55AEF4F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（二）现场踏勘</w:t>
      </w:r>
    </w:p>
    <w:p w14:paraId="6DF27D3A">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不组织现场勘察，竞租人可在竞租开标之日前自行到现场踏勘。有关事宜可咨询四川省地震局财务与国有资产管理中心后勤服务部（成都市武侯区人民南路三段29号四川省地震局附106室），联系人：胡老师，联系电话：85448881。</w:t>
      </w:r>
    </w:p>
    <w:p w14:paraId="4163292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（三）竞租保证金</w:t>
      </w:r>
    </w:p>
    <w:p w14:paraId="76EAB31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1.竞租保证金金额</w:t>
      </w:r>
    </w:p>
    <w:p w14:paraId="5084B8D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本项目竞租保证金为人民币15万元（大写：</w:t>
      </w:r>
      <w:r>
        <w:rPr>
          <w:rFonts w:hint="eastAsia" w:ascii="仿宋" w:hAnsi="仿宋" w:eastAsia="仿宋" w:cs="仿宋"/>
          <w:color w:val="auto"/>
          <w:sz w:val="32"/>
          <w:szCs w:val="32"/>
          <w:lang w:val="en-US" w:eastAsia="zh-CN"/>
        </w:rPr>
        <w:t>壹</w:t>
      </w:r>
      <w:r>
        <w:rPr>
          <w:rFonts w:hint="eastAsia" w:ascii="仿宋" w:hAnsi="仿宋" w:eastAsia="仿宋" w:cs="仿宋"/>
          <w:color w:val="auto"/>
          <w:sz w:val="32"/>
          <w:szCs w:val="32"/>
        </w:rPr>
        <w:t>拾伍万元整）。</w:t>
      </w:r>
    </w:p>
    <w:p w14:paraId="04737E2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2.竞租保证金收款信息</w:t>
      </w:r>
    </w:p>
    <w:p w14:paraId="4C048FE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名称：四川省地震局财务与国有资产管理中心</w:t>
      </w:r>
    </w:p>
    <w:p w14:paraId="1902E60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开户银行：中信银行成都人民南路支行</w:t>
      </w:r>
    </w:p>
    <w:p w14:paraId="6BC80B9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银行账户：7411810182600001171</w:t>
      </w:r>
    </w:p>
    <w:p w14:paraId="3D43CB2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3.注意事项</w:t>
      </w:r>
    </w:p>
    <w:p w14:paraId="0E7675C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（1）竞租保证金应以竞租人名义提交，采用银行转帐或汇款形式缴纳，否则视为无效。</w:t>
      </w:r>
    </w:p>
    <w:p w14:paraId="4CA40EBD">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（2）竞租人须在2025年5月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日17:00前（以到账时间为准）向招租人足额缴纳竞租保证金。竞租结束后，招租人在7个工作日内不计息返还未中标竞租人缴纳的竞租保证金；</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竞租人的竞租保证金转为租赁保证金，不足租赁保证金的部分，由</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竞租人向招租人补足。</w:t>
      </w:r>
    </w:p>
    <w:p w14:paraId="5B8C60C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（3）付款人名称必须与竞租人名称一致。</w:t>
      </w:r>
    </w:p>
    <w:p w14:paraId="2392482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（4）竞租人支付保证金时，汇款摘要备注为竞租保证金。</w:t>
      </w:r>
    </w:p>
    <w:p w14:paraId="6E6D14A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（四）竞租签到</w:t>
      </w:r>
    </w:p>
    <w:p w14:paraId="0B53375D">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1.时间：2025年5月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日，9:30～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59</w:t>
      </w:r>
      <w:r>
        <w:rPr>
          <w:rFonts w:hint="eastAsia" w:ascii="仿宋" w:hAnsi="仿宋" w:eastAsia="仿宋" w:cs="仿宋"/>
          <w:color w:val="auto"/>
          <w:sz w:val="32"/>
          <w:szCs w:val="32"/>
        </w:rPr>
        <w:t>。</w:t>
      </w:r>
    </w:p>
    <w:p w14:paraId="58E9290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2.地点：成都市武侯区人民南路三段29号四川省地震局附107室。 </w:t>
      </w:r>
    </w:p>
    <w:p w14:paraId="56243D4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3.携带资料：</w:t>
      </w:r>
    </w:p>
    <w:p w14:paraId="3FA624E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自然人：《竞租承诺函》、身份证复印件、缴纳税收和社会保障资金的证明、拟经营范围（格式自拟）、特殊行业市场准入资格（如有）、未被列入失信被执行人承诺（格式自拟）。自然人参与本项目竞租必须为本人，不得委托其他人代理。</w:t>
      </w:r>
    </w:p>
    <w:p w14:paraId="21FDA146">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法人：《竞租承诺函》、营业执照或法人证书复印件、《法定代表人资格证明书》、《法人授权委托书》（如有）、竞租人代表的身份证复印件、缴纳税收和社会保障资金的证明、拟经营范围（格式自拟）、特殊行业市场准入资格（如有）、未被列入失信被执行人承诺（格式自拟）。</w:t>
      </w:r>
    </w:p>
    <w:p w14:paraId="2D1F6EC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注：以上所涉材料，竞租人为法人须加盖公章，竞租人为自然人须加盖指印。</w:t>
      </w:r>
    </w:p>
    <w:p w14:paraId="12D1076B">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资格要求审查</w:t>
      </w:r>
    </w:p>
    <w:p w14:paraId="2D124968">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招租人组织评标小组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竞租</w:t>
      </w:r>
      <w:r>
        <w:rPr>
          <w:rFonts w:hint="eastAsia" w:ascii="仿宋" w:hAnsi="仿宋" w:eastAsia="仿宋" w:cs="仿宋"/>
          <w:color w:val="auto"/>
          <w:sz w:val="32"/>
          <w:szCs w:val="32"/>
        </w:rPr>
        <w:t>人的</w:t>
      </w:r>
      <w:r>
        <w:rPr>
          <w:rFonts w:hint="eastAsia" w:ascii="仿宋" w:hAnsi="仿宋" w:eastAsia="仿宋" w:cs="仿宋"/>
          <w:color w:val="auto"/>
          <w:sz w:val="32"/>
          <w:szCs w:val="32"/>
          <w:lang w:val="en-US" w:eastAsia="zh-CN"/>
        </w:rPr>
        <w:t>资格要求进行</w:t>
      </w:r>
      <w:r>
        <w:rPr>
          <w:rFonts w:hint="eastAsia" w:ascii="仿宋" w:hAnsi="仿宋" w:eastAsia="仿宋" w:cs="仿宋"/>
          <w:color w:val="auto"/>
          <w:sz w:val="32"/>
          <w:szCs w:val="32"/>
        </w:rPr>
        <w:t>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通过审查者方可进入后续竞租开标环节</w:t>
      </w:r>
      <w:r>
        <w:rPr>
          <w:rFonts w:hint="eastAsia" w:ascii="仿宋" w:hAnsi="仿宋" w:eastAsia="仿宋" w:cs="仿宋"/>
          <w:color w:val="auto"/>
          <w:sz w:val="32"/>
          <w:szCs w:val="32"/>
        </w:rPr>
        <w:t>。</w:t>
      </w:r>
    </w:p>
    <w:p w14:paraId="46DA987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时间：2025年5月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w:t>
      </w:r>
    </w:p>
    <w:p w14:paraId="75197F67">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地点：成都市武侯区人民南路三段29号四川省地震局附107室。</w:t>
      </w:r>
    </w:p>
    <w:p w14:paraId="540694B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）竞租开标</w:t>
      </w:r>
    </w:p>
    <w:p w14:paraId="0EB8149A">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1.竞租时间：2025年5月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日10:</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w:t>
      </w:r>
    </w:p>
    <w:p w14:paraId="302543D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2.竞租地点：成都市武侯区人民南路三段29号四川省地震局附107室。</w:t>
      </w:r>
    </w:p>
    <w:p w14:paraId="450A0F7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3.竞租程序</w:t>
      </w:r>
    </w:p>
    <w:p w14:paraId="4209A2D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宣布资格要求审查结果，请未通过资格要求审查者离场。</w:t>
      </w:r>
    </w:p>
    <w:p w14:paraId="2597BC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（2）宣读竞租现场守则。</w:t>
      </w:r>
    </w:p>
    <w:p w14:paraId="3E3851E5">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（3）宣布现场竞价开始，发放《</w:t>
      </w:r>
      <w:r>
        <w:rPr>
          <w:rFonts w:hint="eastAsia" w:ascii="仿宋" w:hAnsi="仿宋" w:eastAsia="仿宋" w:cs="仿宋"/>
          <w:color w:val="auto"/>
          <w:sz w:val="32"/>
          <w:szCs w:val="32"/>
        </w:rPr>
        <w:t>竞租报价表</w:t>
      </w:r>
      <w:r>
        <w:rPr>
          <w:rFonts w:hint="eastAsia" w:ascii="仿宋" w:hAnsi="仿宋" w:eastAsia="仿宋" w:cs="仿宋"/>
          <w:color w:val="auto"/>
          <w:sz w:val="32"/>
          <w:szCs w:val="32"/>
          <w:lang w:val="en-US" w:eastAsia="zh-CN"/>
        </w:rPr>
        <w:t>》,组织开展第一轮现场竞价</w:t>
      </w:r>
      <w:r>
        <w:rPr>
          <w:rFonts w:hint="eastAsia" w:ascii="仿宋" w:hAnsi="仿宋" w:eastAsia="仿宋" w:cs="仿宋"/>
          <w:color w:val="auto"/>
          <w:sz w:val="32"/>
          <w:szCs w:val="32"/>
          <w:lang w:eastAsia="zh-CN"/>
        </w:rPr>
        <w:t>。</w:t>
      </w:r>
    </w:p>
    <w:p w14:paraId="1E78A90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当符合资格要求</w:t>
      </w:r>
      <w:r>
        <w:rPr>
          <w:rFonts w:hint="eastAsia" w:ascii="仿宋" w:hAnsi="仿宋" w:eastAsia="仿宋" w:cs="仿宋"/>
          <w:color w:val="auto"/>
          <w:sz w:val="32"/>
          <w:szCs w:val="32"/>
        </w:rPr>
        <w:t>的竞租人</w:t>
      </w:r>
      <w:r>
        <w:rPr>
          <w:rFonts w:hint="eastAsia" w:ascii="仿宋" w:hAnsi="仿宋" w:eastAsia="仿宋" w:cs="仿宋"/>
          <w:color w:val="auto"/>
          <w:sz w:val="32"/>
          <w:szCs w:val="32"/>
          <w:lang w:val="en-US" w:eastAsia="zh-CN"/>
        </w:rPr>
        <w:t>大于1家时，发放《</w:t>
      </w:r>
      <w:r>
        <w:rPr>
          <w:rFonts w:hint="eastAsia" w:ascii="仿宋" w:hAnsi="仿宋" w:eastAsia="仿宋" w:cs="仿宋"/>
          <w:color w:val="auto"/>
          <w:sz w:val="32"/>
          <w:szCs w:val="32"/>
        </w:rPr>
        <w:t>竞租报价表</w:t>
      </w:r>
      <w:r>
        <w:rPr>
          <w:rFonts w:hint="eastAsia" w:ascii="仿宋" w:hAnsi="仿宋" w:eastAsia="仿宋" w:cs="仿宋"/>
          <w:color w:val="auto"/>
          <w:sz w:val="32"/>
          <w:szCs w:val="32"/>
          <w:lang w:val="en-US" w:eastAsia="zh-CN"/>
        </w:rPr>
        <w:t>》,组织开展第二轮现场竞价；当符合资格要求</w:t>
      </w:r>
      <w:r>
        <w:rPr>
          <w:rFonts w:hint="eastAsia" w:ascii="仿宋" w:hAnsi="仿宋" w:eastAsia="仿宋" w:cs="仿宋"/>
          <w:color w:val="auto"/>
          <w:sz w:val="32"/>
          <w:szCs w:val="32"/>
        </w:rPr>
        <w:t>的竞租人</w:t>
      </w:r>
      <w:r>
        <w:rPr>
          <w:rFonts w:hint="eastAsia" w:ascii="仿宋" w:hAnsi="仿宋" w:eastAsia="仿宋" w:cs="仿宋"/>
          <w:color w:val="auto"/>
          <w:sz w:val="32"/>
          <w:szCs w:val="32"/>
          <w:lang w:val="en-US" w:eastAsia="zh-CN"/>
        </w:rPr>
        <w:t>为1家时，则进入下一步</w:t>
      </w:r>
      <w:r>
        <w:rPr>
          <w:rFonts w:hint="eastAsia" w:ascii="仿宋" w:hAnsi="仿宋" w:eastAsia="仿宋" w:cs="仿宋"/>
          <w:color w:val="auto"/>
          <w:sz w:val="32"/>
          <w:szCs w:val="32"/>
          <w:lang w:eastAsia="zh-CN"/>
        </w:rPr>
        <w:t>。</w:t>
      </w:r>
    </w:p>
    <w:p w14:paraId="6E1138E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（5）宣布最终报价结果。</w:t>
      </w:r>
    </w:p>
    <w:p w14:paraId="3CFEEB6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4.竞租现场守则</w:t>
      </w:r>
    </w:p>
    <w:p w14:paraId="3FB7142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（1）遵守竞租现场纪律，服从工作人员的安排，严格按照竞租程序进行竞租；</w:t>
      </w:r>
    </w:p>
    <w:p w14:paraId="7E48F064">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（2）竞租现场禁止喧哗、吵闹，禁止与其他竞租人进行讨论，串通报价；</w:t>
      </w:r>
    </w:p>
    <w:p w14:paraId="714D3F6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（3）竞租现场不得随意走动，未经允许，竞租结束前不得擅自离场；</w:t>
      </w:r>
    </w:p>
    <w:p w14:paraId="68FFB01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（4）竞租人需要使用电话的，应注意不影响他人；</w:t>
      </w:r>
    </w:p>
    <w:p w14:paraId="590F8D5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（5）竞租人对竞租现场报价有疑问的，应举手提问；</w:t>
      </w:r>
    </w:p>
    <w:p w14:paraId="3D77B02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（6）竞租报价表一经确认不得提出修改。</w:t>
      </w:r>
    </w:p>
    <w:p w14:paraId="0618EC1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）招租结果的确认及合同签订</w:t>
      </w:r>
    </w:p>
    <w:p w14:paraId="632E4A9D">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1.招租结果将在四川省地震局官方网站公示3个工作日，公示过程中如未收到质疑投诉，则向中标人发放中标通知书。</w:t>
      </w:r>
    </w:p>
    <w:p w14:paraId="0D84361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2.自中标通知书发放之日起承租人须在7日内到招租人处签订租赁合同，否则视为放弃承租权利，不予退还竞租保证金，由排位之后的竞租人作为承租人。</w:t>
      </w:r>
    </w:p>
    <w:p w14:paraId="4910C420">
      <w:pPr>
        <w:pStyle w:val="4"/>
        <w:spacing w:beforeAutospacing="0" w:afterAutospacing="0"/>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五、重要合同条款</w:t>
      </w:r>
    </w:p>
    <w:p w14:paraId="0FD8422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1.承租人须与招租人签订安全生产责任书。 </w:t>
      </w:r>
    </w:p>
    <w:p w14:paraId="69D66DC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2.招租人交付房屋时，承租人应向招租人支付一个月房租作为租赁保证金。</w:t>
      </w:r>
    </w:p>
    <w:p w14:paraId="52DBCD0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3.签订租赁合同后，租赁期间，承租人不得将租赁房屋全部或部分转租予他人。租赁期间，擅自转租的，招租人有权立即解除合同，并没收承租人的租赁保证金，给招租人造成损失的，承租人应予赔偿。</w:t>
      </w:r>
    </w:p>
    <w:p w14:paraId="37A43B1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4.承租人的装修须符合国家建筑规范的安全标准要求，在经规划、消防等相关部门验收后方可投入使用。</w:t>
      </w:r>
    </w:p>
    <w:p w14:paraId="539DEE1B">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5.租金为每季度一付，其中合同生效后7日内承租人向招租人缴纳首季度租金，后续每季度结束前15日缴纳下一季度租金。</w:t>
      </w:r>
    </w:p>
    <w:p w14:paraId="7BD5666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在本房屋租赁期间，租金按以下标准调整：第一、二年度租金保持不变，第三年度租金在第一、二年度租金的基础上增加1%，第四年度租金在第三年度租金的基础上增加2%，第五年度租金在第四年度租金的基础上增加3%。</w:t>
      </w:r>
    </w:p>
    <w:p w14:paraId="6CEA8E4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7.承租人租赁期间如经营行为存在安全隐患的，在招租人发出两次整改通知书后，复查仍未达到安全要求的，或被行业主管部门罚款、查封的，招租人有权立即终止租赁合同，并不予退还租赁保证金。</w:t>
      </w:r>
    </w:p>
    <w:p w14:paraId="55512E52">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8.本项目合同备案均由承租人负责（自行承担相关费用），招租人不负责合同备案工作。</w:t>
      </w:r>
    </w:p>
    <w:p w14:paraId="60485A6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9.承租人在租赁该房屋期间所产生的维修费及水电气费等均由其自行承担，并需按时缴纳。</w:t>
      </w:r>
    </w:p>
    <w:p w14:paraId="625961C3">
      <w:pPr>
        <w:pStyle w:val="4"/>
        <w:spacing w:beforeAutospacing="0" w:afterAutospacing="0"/>
        <w:ind w:firstLine="640" w:firstLineChars="200"/>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六、其他说明</w:t>
      </w:r>
    </w:p>
    <w:p w14:paraId="19811C5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此次招租以招租房屋现状为准，请竞租人自行决定是否实地踏勘并了解招租房屋之现状。竞租人一旦报名，即表明其已了解和认可所招租房屋现状（包括但不限于品质、瑕疵等一切情况），招租人不受理竞租人中标后对招租房屋现状提出的任何要求。</w:t>
      </w:r>
    </w:p>
    <w:p w14:paraId="780A38C8">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2.招租人有权解释本公告，竞租人如对本公告有任何异议，可以在缴纳竞租保证金前提出并要求招租人澄清，招租人不接受其它时间提出的任何质疑。</w:t>
      </w:r>
    </w:p>
    <w:p w14:paraId="3488B975">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3.在竞租开标签到时间前，招租人有权对竞租时间进行延期，并通知所有已报名的竞租人。</w:t>
      </w:r>
    </w:p>
    <w:p w14:paraId="0916BA4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4.竞租人须遵守本招租公告和国家法律法规的规定。</w:t>
      </w:r>
    </w:p>
    <w:p w14:paraId="74B8130E">
      <w:pPr>
        <w:ind w:firstLine="640" w:firstLineChars="200"/>
        <w:rPr>
          <w:rFonts w:ascii="仿宋" w:hAnsi="仿宋" w:eastAsia="仿宋" w:cs="仿宋"/>
          <w:color w:val="auto"/>
          <w:sz w:val="32"/>
          <w:szCs w:val="32"/>
        </w:rPr>
      </w:pPr>
    </w:p>
    <w:p w14:paraId="7E1DA00A">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附件：1.竞租人承诺函</w:t>
      </w:r>
    </w:p>
    <w:p w14:paraId="28C3B17D">
      <w:pPr>
        <w:ind w:firstLine="1600" w:firstLineChars="500"/>
        <w:rPr>
          <w:rFonts w:ascii="仿宋" w:hAnsi="仿宋" w:eastAsia="仿宋" w:cs="仿宋"/>
          <w:color w:val="auto"/>
          <w:sz w:val="32"/>
          <w:szCs w:val="32"/>
        </w:rPr>
      </w:pPr>
      <w:r>
        <w:rPr>
          <w:rFonts w:hint="eastAsia" w:ascii="仿宋" w:hAnsi="仿宋" w:eastAsia="仿宋" w:cs="仿宋"/>
          <w:color w:val="auto"/>
          <w:sz w:val="32"/>
          <w:szCs w:val="32"/>
        </w:rPr>
        <w:t>2.竞租报价表</w:t>
      </w:r>
    </w:p>
    <w:p w14:paraId="23201BC5">
      <w:pPr>
        <w:ind w:firstLine="1600" w:firstLineChars="500"/>
        <w:rPr>
          <w:rFonts w:ascii="仿宋" w:hAnsi="仿宋" w:eastAsia="仿宋" w:cs="仿宋"/>
          <w:color w:val="auto"/>
          <w:sz w:val="32"/>
          <w:szCs w:val="32"/>
        </w:rPr>
      </w:pPr>
      <w:r>
        <w:rPr>
          <w:rFonts w:hint="eastAsia" w:ascii="仿宋" w:hAnsi="仿宋" w:eastAsia="仿宋" w:cs="仿宋"/>
          <w:color w:val="auto"/>
          <w:sz w:val="32"/>
          <w:szCs w:val="32"/>
        </w:rPr>
        <w:t>3.法定代表人资格证明书</w:t>
      </w:r>
    </w:p>
    <w:p w14:paraId="61685B50">
      <w:pPr>
        <w:ind w:firstLine="1600" w:firstLineChars="500"/>
        <w:rPr>
          <w:rFonts w:ascii="仿宋" w:hAnsi="仿宋" w:eastAsia="仿宋" w:cs="仿宋"/>
          <w:color w:val="auto"/>
          <w:sz w:val="32"/>
          <w:szCs w:val="32"/>
        </w:rPr>
      </w:pPr>
      <w:r>
        <w:rPr>
          <w:rFonts w:hint="eastAsia" w:ascii="仿宋" w:hAnsi="仿宋" w:eastAsia="仿宋" w:cs="仿宋"/>
          <w:color w:val="auto"/>
          <w:sz w:val="32"/>
          <w:szCs w:val="32"/>
        </w:rPr>
        <w:t>4.法人授权委托书</w:t>
      </w:r>
    </w:p>
    <w:p w14:paraId="567EA7B2">
      <w:pPr>
        <w:ind w:firstLine="0" w:firstLineChars="0"/>
        <w:rPr>
          <w:rFonts w:ascii="仿宋" w:hAnsi="仿宋" w:eastAsia="仿宋" w:cs="仿宋"/>
          <w:color w:val="auto"/>
          <w:sz w:val="32"/>
          <w:szCs w:val="32"/>
        </w:rPr>
      </w:pPr>
    </w:p>
    <w:p w14:paraId="4383C7BF">
      <w:pPr>
        <w:pStyle w:val="2"/>
        <w:jc w:val="both"/>
      </w:pPr>
    </w:p>
    <w:p w14:paraId="0C410AF8">
      <w:pPr>
        <w:wordWrap w:val="0"/>
        <w:jc w:val="right"/>
        <w:rPr>
          <w:rFonts w:ascii="仿宋" w:hAnsi="仿宋" w:eastAsia="仿宋" w:cs="仿宋"/>
          <w:color w:val="auto"/>
          <w:sz w:val="32"/>
          <w:szCs w:val="32"/>
        </w:rPr>
      </w:pPr>
      <w:r>
        <w:rPr>
          <w:rFonts w:hint="eastAsia" w:ascii="仿宋" w:hAnsi="仿宋" w:eastAsia="仿宋" w:cs="仿宋"/>
          <w:color w:val="auto"/>
          <w:sz w:val="32"/>
          <w:szCs w:val="32"/>
        </w:rPr>
        <w:t xml:space="preserve">四川省地震局财务与国有资产管理中心    </w:t>
      </w:r>
    </w:p>
    <w:p w14:paraId="3DDDF19C">
      <w:pPr>
        <w:wordWrap w:val="0"/>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　</w:t>
      </w:r>
      <w:bookmarkStart w:id="0" w:name="_GoBack"/>
      <w:bookmarkEnd w:id="0"/>
      <w:r>
        <w:rPr>
          <w:rFonts w:hint="eastAsia" w:ascii="仿宋" w:hAnsi="仿宋" w:eastAsia="仿宋" w:cs="仿宋"/>
          <w:color w:val="auto"/>
          <w:sz w:val="32"/>
          <w:szCs w:val="32"/>
        </w:rPr>
        <w:t>　2025年5月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 xml:space="preserve">日            </w:t>
      </w:r>
    </w:p>
    <w:p w14:paraId="25406A6E">
      <w:pPr>
        <w:rPr>
          <w:rFonts w:hint="eastAsia" w:ascii="仿宋" w:hAnsi="仿宋" w:eastAsia="仿宋" w:cs="仿宋"/>
          <w:color w:val="auto"/>
          <w:sz w:val="32"/>
          <w:szCs w:val="32"/>
        </w:rPr>
      </w:pPr>
    </w:p>
    <w:p w14:paraId="006DE6DB">
      <w:pPr>
        <w:rPr>
          <w:rFonts w:hint="eastAsia" w:ascii="仿宋" w:hAnsi="仿宋" w:eastAsia="仿宋" w:cs="仿宋"/>
          <w:color w:val="auto"/>
          <w:sz w:val="32"/>
          <w:szCs w:val="32"/>
        </w:rPr>
      </w:pPr>
    </w:p>
    <w:p w14:paraId="6F4D9C94">
      <w:pPr>
        <w:rPr>
          <w:rFonts w:hint="eastAsia" w:ascii="仿宋" w:hAnsi="仿宋" w:eastAsia="仿宋" w:cs="仿宋"/>
          <w:color w:val="auto"/>
          <w:sz w:val="32"/>
          <w:szCs w:val="32"/>
        </w:rPr>
      </w:pPr>
    </w:p>
    <w:p w14:paraId="56075FB3">
      <w:pPr>
        <w:rPr>
          <w:rFonts w:hint="eastAsia" w:ascii="仿宋" w:hAnsi="仿宋" w:eastAsia="仿宋" w:cs="仿宋"/>
          <w:color w:val="auto"/>
          <w:sz w:val="32"/>
          <w:szCs w:val="32"/>
        </w:rPr>
      </w:pPr>
    </w:p>
    <w:p w14:paraId="17323090">
      <w:pPr>
        <w:rPr>
          <w:rFonts w:hint="eastAsia" w:ascii="仿宋" w:hAnsi="仿宋" w:eastAsia="仿宋" w:cs="仿宋"/>
          <w:color w:val="auto"/>
          <w:sz w:val="32"/>
          <w:szCs w:val="32"/>
        </w:rPr>
      </w:pPr>
    </w:p>
    <w:p w14:paraId="6C8F1F22">
      <w:pPr>
        <w:rPr>
          <w:rFonts w:hint="eastAsia" w:ascii="仿宋" w:hAnsi="仿宋" w:eastAsia="仿宋" w:cs="仿宋"/>
          <w:color w:val="auto"/>
          <w:sz w:val="32"/>
          <w:szCs w:val="32"/>
        </w:rPr>
      </w:pPr>
    </w:p>
    <w:p w14:paraId="6FAFD41F">
      <w:pPr>
        <w:rPr>
          <w:rFonts w:hint="eastAsia" w:ascii="仿宋" w:hAnsi="仿宋" w:eastAsia="仿宋" w:cs="仿宋"/>
          <w:color w:val="auto"/>
          <w:sz w:val="32"/>
          <w:szCs w:val="32"/>
        </w:rPr>
      </w:pPr>
    </w:p>
    <w:p w14:paraId="32A56060">
      <w:pPr>
        <w:rPr>
          <w:rFonts w:hint="eastAsia" w:ascii="仿宋" w:hAnsi="仿宋" w:eastAsia="仿宋" w:cs="仿宋"/>
          <w:color w:val="auto"/>
          <w:sz w:val="32"/>
          <w:szCs w:val="32"/>
        </w:rPr>
      </w:pPr>
    </w:p>
    <w:p w14:paraId="3BB8BD8F">
      <w:pPr>
        <w:rPr>
          <w:rFonts w:hint="eastAsia" w:ascii="仿宋" w:hAnsi="仿宋" w:eastAsia="仿宋" w:cs="仿宋"/>
          <w:color w:val="auto"/>
          <w:sz w:val="32"/>
          <w:szCs w:val="32"/>
        </w:rPr>
      </w:pPr>
    </w:p>
    <w:p w14:paraId="7460D57F">
      <w:pPr>
        <w:rPr>
          <w:rFonts w:hint="eastAsia" w:ascii="仿宋" w:hAnsi="仿宋" w:eastAsia="仿宋" w:cs="仿宋"/>
          <w:color w:val="auto"/>
          <w:sz w:val="32"/>
          <w:szCs w:val="32"/>
        </w:rPr>
      </w:pPr>
    </w:p>
    <w:p w14:paraId="3B621262">
      <w:pPr>
        <w:rPr>
          <w:rFonts w:hint="eastAsia" w:ascii="仿宋" w:hAnsi="仿宋" w:eastAsia="仿宋" w:cs="仿宋"/>
          <w:color w:val="auto"/>
          <w:sz w:val="32"/>
          <w:szCs w:val="32"/>
        </w:rPr>
      </w:pPr>
    </w:p>
    <w:p w14:paraId="7A12B301">
      <w:pPr>
        <w:rPr>
          <w:rFonts w:hint="eastAsia" w:ascii="仿宋" w:hAnsi="仿宋" w:eastAsia="仿宋" w:cs="仿宋"/>
          <w:color w:val="auto"/>
          <w:sz w:val="32"/>
          <w:szCs w:val="32"/>
        </w:rPr>
      </w:pPr>
    </w:p>
    <w:p w14:paraId="6A472CE0">
      <w:pPr>
        <w:rPr>
          <w:rFonts w:hint="eastAsia" w:ascii="仿宋" w:hAnsi="仿宋" w:eastAsia="仿宋" w:cs="仿宋"/>
          <w:color w:val="auto"/>
          <w:sz w:val="32"/>
          <w:szCs w:val="32"/>
        </w:rPr>
      </w:pPr>
    </w:p>
    <w:p w14:paraId="79858890">
      <w:pPr>
        <w:rPr>
          <w:rFonts w:hint="eastAsia" w:ascii="仿宋" w:hAnsi="仿宋" w:eastAsia="仿宋" w:cs="仿宋"/>
          <w:color w:val="auto"/>
          <w:sz w:val="32"/>
          <w:szCs w:val="32"/>
        </w:rPr>
      </w:pPr>
    </w:p>
    <w:p w14:paraId="1798C09E">
      <w:pPr>
        <w:rPr>
          <w:rFonts w:hint="eastAsia" w:ascii="仿宋" w:hAnsi="仿宋" w:eastAsia="仿宋" w:cs="仿宋"/>
          <w:color w:val="auto"/>
          <w:sz w:val="32"/>
          <w:szCs w:val="32"/>
        </w:rPr>
      </w:pPr>
    </w:p>
    <w:p w14:paraId="2DDA9567">
      <w:pPr>
        <w:rPr>
          <w:rFonts w:hint="eastAsia" w:ascii="仿宋" w:hAnsi="仿宋" w:eastAsia="仿宋" w:cs="仿宋"/>
          <w:color w:val="auto"/>
          <w:sz w:val="32"/>
          <w:szCs w:val="32"/>
        </w:rPr>
      </w:pPr>
    </w:p>
    <w:p w14:paraId="32920F05">
      <w:pPr>
        <w:rPr>
          <w:rFonts w:hint="eastAsia" w:ascii="仿宋" w:hAnsi="仿宋" w:eastAsia="仿宋" w:cs="仿宋"/>
          <w:color w:val="auto"/>
          <w:sz w:val="32"/>
          <w:szCs w:val="32"/>
        </w:rPr>
      </w:pPr>
    </w:p>
    <w:p w14:paraId="7A07DBC5">
      <w:pPr>
        <w:rPr>
          <w:rFonts w:hint="eastAsia" w:ascii="仿宋" w:hAnsi="仿宋" w:eastAsia="仿宋" w:cs="仿宋"/>
          <w:color w:val="auto"/>
          <w:sz w:val="32"/>
          <w:szCs w:val="32"/>
        </w:rPr>
      </w:pPr>
    </w:p>
    <w:p w14:paraId="217931CE">
      <w:pPr>
        <w:rPr>
          <w:rFonts w:hint="eastAsia" w:ascii="仿宋" w:hAnsi="仿宋" w:eastAsia="仿宋" w:cs="仿宋"/>
          <w:color w:val="auto"/>
          <w:sz w:val="32"/>
          <w:szCs w:val="32"/>
        </w:rPr>
      </w:pPr>
    </w:p>
    <w:p w14:paraId="78BD4AD5">
      <w:pPr>
        <w:rPr>
          <w:rFonts w:hint="eastAsia" w:ascii="仿宋" w:hAnsi="仿宋" w:eastAsia="仿宋" w:cs="仿宋"/>
          <w:color w:val="auto"/>
          <w:sz w:val="32"/>
          <w:szCs w:val="32"/>
        </w:rPr>
      </w:pPr>
    </w:p>
    <w:p w14:paraId="114C1CDD">
      <w:pPr>
        <w:rPr>
          <w:rFonts w:ascii="仿宋" w:hAnsi="仿宋" w:eastAsia="仿宋" w:cs="仿宋"/>
          <w:color w:val="auto"/>
          <w:sz w:val="32"/>
          <w:szCs w:val="32"/>
        </w:rPr>
      </w:pPr>
      <w:r>
        <w:rPr>
          <w:rFonts w:hint="eastAsia" w:ascii="仿宋" w:hAnsi="仿宋" w:eastAsia="仿宋" w:cs="仿宋"/>
          <w:color w:val="auto"/>
          <w:sz w:val="32"/>
          <w:szCs w:val="32"/>
        </w:rPr>
        <w:t>附件1</w:t>
      </w:r>
    </w:p>
    <w:p w14:paraId="560C7B9A">
      <w:pPr>
        <w:rPr>
          <w:rFonts w:ascii="仿宋" w:hAnsi="仿宋" w:eastAsia="仿宋" w:cs="仿宋"/>
          <w:color w:val="auto"/>
          <w:sz w:val="32"/>
          <w:szCs w:val="32"/>
        </w:rPr>
      </w:pPr>
    </w:p>
    <w:p w14:paraId="2405F560">
      <w:pPr>
        <w:jc w:val="center"/>
        <w:rPr>
          <w:rFonts w:ascii="黑体" w:hAnsi="黑体" w:eastAsia="黑体" w:cs="黑体"/>
          <w:color w:val="auto"/>
          <w:sz w:val="44"/>
          <w:szCs w:val="44"/>
        </w:rPr>
      </w:pPr>
      <w:r>
        <w:rPr>
          <w:rFonts w:hint="eastAsia" w:ascii="黑体" w:hAnsi="黑体" w:eastAsia="黑体" w:cs="黑体"/>
          <w:color w:val="auto"/>
          <w:sz w:val="44"/>
          <w:szCs w:val="44"/>
        </w:rPr>
        <w:t>竞租人承诺函</w:t>
      </w:r>
    </w:p>
    <w:p w14:paraId="363DF822">
      <w:pPr>
        <w:rPr>
          <w:rFonts w:ascii="仿宋" w:hAnsi="仿宋" w:eastAsia="仿宋" w:cs="仿宋"/>
          <w:color w:val="auto"/>
          <w:sz w:val="32"/>
          <w:szCs w:val="32"/>
        </w:rPr>
      </w:pPr>
    </w:p>
    <w:p w14:paraId="058690FA">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（招租</w:t>
      </w:r>
      <w:r>
        <w:rPr>
          <w:rFonts w:ascii="仿宋_GB2312" w:hAnsi="仿宋_GB2312" w:eastAsia="仿宋_GB2312" w:cs="仿宋_GB2312"/>
          <w:color w:val="auto"/>
          <w:sz w:val="32"/>
          <w:szCs w:val="32"/>
          <w:u w:val="single"/>
        </w:rPr>
        <w:t>人</w:t>
      </w:r>
      <w:r>
        <w:rPr>
          <w:rFonts w:hint="eastAsia" w:ascii="仿宋_GB2312" w:hAnsi="仿宋_GB2312" w:eastAsia="仿宋_GB2312" w:cs="仿宋_GB2312"/>
          <w:color w:val="auto"/>
          <w:sz w:val="32"/>
          <w:szCs w:val="32"/>
          <w:u w:val="single"/>
        </w:rPr>
        <w:t xml:space="preserve">）     </w:t>
      </w:r>
    </w:p>
    <w:p w14:paraId="19E32F6D">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（招租公告发布的时间）</w:t>
      </w:r>
      <w:r>
        <w:rPr>
          <w:rFonts w:hint="eastAsia" w:ascii="仿宋_GB2312" w:hAnsi="仿宋_GB2312" w:eastAsia="仿宋_GB2312" w:cs="仿宋_GB2312"/>
          <w:color w:val="auto"/>
          <w:sz w:val="32"/>
          <w:szCs w:val="32"/>
          <w:lang w:val="en-US" w:eastAsia="zh-CN"/>
        </w:rPr>
        <w:t>发布的</w:t>
      </w:r>
      <w:r>
        <w:rPr>
          <w:rFonts w:hint="eastAsia" w:ascii="仿宋_GB2312" w:hAnsi="仿宋_GB2312" w:eastAsia="仿宋_GB2312" w:cs="仿宋_GB2312"/>
          <w:b/>
          <w:color w:val="auto"/>
          <w:sz w:val="32"/>
          <w:szCs w:val="32"/>
          <w:u w:val="single"/>
        </w:rPr>
        <w:t>（项目名称）</w:t>
      </w:r>
      <w:r>
        <w:rPr>
          <w:rFonts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rPr>
        <w:t>，本竞租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愿意参加竞租，并提供招租公告中规定的报名资料，承诺提交资料是准确的和真实的。</w:t>
      </w:r>
    </w:p>
    <w:p w14:paraId="34F4C4DF">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郑重承诺完全按照招租公告的规定，严格遵守竞租的各项程序及竞租现场守则。竞租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承诺对</w:t>
      </w:r>
      <w:r>
        <w:rPr>
          <w:rFonts w:ascii="仿宋_GB2312" w:hAnsi="仿宋_GB2312" w:eastAsia="仿宋_GB2312" w:cs="仿宋_GB2312"/>
          <w:color w:val="auto"/>
          <w:sz w:val="32"/>
          <w:szCs w:val="32"/>
        </w:rPr>
        <w:t>本项</w:t>
      </w:r>
      <w:r>
        <w:rPr>
          <w:rFonts w:hint="eastAsia" w:ascii="仿宋_GB2312" w:hAnsi="仿宋_GB2312" w:eastAsia="仿宋_GB2312" w:cs="仿宋_GB2312"/>
          <w:color w:val="auto"/>
          <w:sz w:val="32"/>
          <w:szCs w:val="32"/>
        </w:rPr>
        <w:t>招租房屋现状已经充分了解并自愿承担现状存在的相关风险。一旦违反，同意竞租保证金按招租公告的规定处理，并由本竞租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承担由此产生的法律责任。</w:t>
      </w:r>
    </w:p>
    <w:p w14:paraId="390751C2">
      <w:pPr>
        <w:jc w:val="left"/>
        <w:rPr>
          <w:rFonts w:ascii="仿宋_GB2312" w:hAnsi="仿宋_GB2312" w:eastAsia="仿宋_GB2312" w:cs="仿宋_GB2312"/>
          <w:color w:val="auto"/>
          <w:sz w:val="32"/>
          <w:szCs w:val="32"/>
        </w:rPr>
      </w:pPr>
    </w:p>
    <w:p w14:paraId="5FFB05D4">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 xml:space="preserve">名称： </w:t>
      </w:r>
    </w:p>
    <w:p w14:paraId="32185750">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代表（签名）：</w:t>
      </w:r>
    </w:p>
    <w:p w14:paraId="510FB25A">
      <w:pPr>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身份证号码：</w:t>
      </w:r>
    </w:p>
    <w:p w14:paraId="12E37D15">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14:paraId="3666A2B1">
      <w:pPr>
        <w:spacing w:line="520" w:lineRule="exact"/>
        <w:ind w:right="-198"/>
        <w:jc w:val="left"/>
        <w:rPr>
          <w:rFonts w:ascii="仿宋_GB2312" w:hAnsi="仿宋_GB2312" w:eastAsia="仿宋_GB2312" w:cs="仿宋_GB2312"/>
          <w:color w:val="auto"/>
          <w:sz w:val="32"/>
          <w:szCs w:val="32"/>
        </w:rPr>
      </w:pPr>
    </w:p>
    <w:p w14:paraId="6775A04D">
      <w:pPr>
        <w:spacing w:line="520" w:lineRule="exact"/>
        <w:ind w:right="-198"/>
        <w:jc w:val="left"/>
        <w:rPr>
          <w:rFonts w:ascii="仿宋_GB2312" w:hAnsi="仿宋_GB2312" w:eastAsia="仿宋_GB2312" w:cs="仿宋_GB2312"/>
          <w:color w:val="auto"/>
          <w:sz w:val="32"/>
          <w:szCs w:val="32"/>
        </w:rPr>
      </w:pPr>
    </w:p>
    <w:p w14:paraId="6F7E633C">
      <w:pPr>
        <w:spacing w:line="520" w:lineRule="exact"/>
        <w:ind w:right="-198"/>
        <w:jc w:val="left"/>
        <w:rPr>
          <w:rFonts w:ascii="仿宋_GB2312" w:hAnsi="仿宋_GB2312" w:eastAsia="仿宋_GB2312" w:cs="仿宋_GB2312"/>
          <w:color w:val="auto"/>
          <w:sz w:val="32"/>
          <w:szCs w:val="32"/>
        </w:rPr>
      </w:pPr>
    </w:p>
    <w:p w14:paraId="36F191CD">
      <w:pPr>
        <w:spacing w:line="520" w:lineRule="exact"/>
        <w:ind w:right="-198"/>
        <w:jc w:val="left"/>
        <w:rPr>
          <w:rFonts w:ascii="仿宋_GB2312" w:hAnsi="仿宋_GB2312" w:eastAsia="仿宋_GB2312" w:cs="仿宋_GB2312"/>
          <w:color w:val="auto"/>
          <w:sz w:val="32"/>
          <w:szCs w:val="32"/>
        </w:rPr>
      </w:pPr>
    </w:p>
    <w:p w14:paraId="1224E729">
      <w:pPr>
        <w:rPr>
          <w:rFonts w:hint="eastAsia" w:ascii="仿宋" w:hAnsi="仿宋" w:eastAsia="仿宋" w:cs="仿宋"/>
          <w:color w:val="auto"/>
          <w:sz w:val="32"/>
          <w:szCs w:val="32"/>
        </w:rPr>
      </w:pPr>
    </w:p>
    <w:p w14:paraId="5320C72F">
      <w:pPr>
        <w:rPr>
          <w:rFonts w:ascii="仿宋" w:hAnsi="仿宋" w:eastAsia="仿宋" w:cs="仿宋"/>
          <w:color w:val="auto"/>
          <w:sz w:val="32"/>
          <w:szCs w:val="32"/>
        </w:rPr>
      </w:pPr>
      <w:r>
        <w:rPr>
          <w:rFonts w:hint="eastAsia" w:ascii="仿宋" w:hAnsi="仿宋" w:eastAsia="仿宋" w:cs="仿宋"/>
          <w:color w:val="auto"/>
          <w:sz w:val="32"/>
          <w:szCs w:val="32"/>
        </w:rPr>
        <w:t>附件2</w:t>
      </w:r>
    </w:p>
    <w:p w14:paraId="5B79EF8C">
      <w:pPr>
        <w:rPr>
          <w:rFonts w:ascii="仿宋" w:hAnsi="仿宋" w:eastAsia="仿宋" w:cs="仿宋"/>
          <w:color w:val="auto"/>
          <w:sz w:val="32"/>
          <w:szCs w:val="32"/>
        </w:rPr>
      </w:pPr>
    </w:p>
    <w:p w14:paraId="7D806046">
      <w:pPr>
        <w:jc w:val="center"/>
        <w:rPr>
          <w:rFonts w:ascii="黑体" w:hAnsi="黑体" w:eastAsia="黑体" w:cs="黑体"/>
          <w:color w:val="auto"/>
          <w:sz w:val="44"/>
          <w:szCs w:val="44"/>
        </w:rPr>
      </w:pPr>
      <w:r>
        <w:rPr>
          <w:rFonts w:hint="eastAsia" w:ascii="黑体" w:hAnsi="黑体" w:eastAsia="黑体" w:cs="黑体"/>
          <w:color w:val="auto"/>
          <w:sz w:val="44"/>
          <w:szCs w:val="44"/>
        </w:rPr>
        <w:t>竞租报价表</w:t>
      </w:r>
    </w:p>
    <w:p w14:paraId="7F444DB3">
      <w:pPr>
        <w:spacing w:line="500" w:lineRule="exact"/>
        <w:ind w:right="-198"/>
        <w:jc w:val="left"/>
        <w:rPr>
          <w:rFonts w:ascii="仿宋_GB2312" w:hAnsi="仿宋_GB2312" w:eastAsia="仿宋_GB2312" w:cs="仿宋_GB2312"/>
          <w:color w:val="auto"/>
          <w:sz w:val="32"/>
          <w:szCs w:val="32"/>
        </w:rPr>
      </w:pPr>
    </w:p>
    <w:p w14:paraId="73981077">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本竞租人承诺，该报</w:t>
      </w:r>
      <w:r>
        <w:rPr>
          <w:rFonts w:hint="eastAsia" w:ascii="仿宋_GB2312" w:hAnsi="仿宋_GB2312" w:eastAsia="仿宋_GB2312" w:cs="仿宋_GB2312"/>
          <w:color w:val="auto"/>
          <w:sz w:val="32"/>
          <w:szCs w:val="32"/>
        </w:rPr>
        <w:t>价</w:t>
      </w:r>
      <w:r>
        <w:rPr>
          <w:rFonts w:ascii="仿宋_GB2312" w:hAnsi="仿宋_GB2312" w:eastAsia="仿宋_GB2312" w:cs="仿宋_GB2312"/>
          <w:color w:val="auto"/>
          <w:sz w:val="32"/>
          <w:szCs w:val="32"/>
        </w:rPr>
        <w:t>是对</w:t>
      </w:r>
      <w:r>
        <w:rPr>
          <w:rFonts w:hint="eastAsia" w:ascii="仿宋_GB2312" w:hAnsi="仿宋_GB2312" w:eastAsia="仿宋_GB2312" w:cs="仿宋_GB2312"/>
          <w:b/>
          <w:color w:val="auto"/>
          <w:sz w:val="32"/>
          <w:u w:val="single"/>
        </w:rPr>
        <w:t>（项目名称）</w:t>
      </w:r>
      <w:r>
        <w:rPr>
          <w:rFonts w:ascii="仿宋_GB2312" w:hAnsi="仿宋_GB2312" w:eastAsia="仿宋_GB2312" w:cs="仿宋_GB2312"/>
          <w:color w:val="auto"/>
          <w:sz w:val="32"/>
        </w:rPr>
        <w:t>项目</w:t>
      </w:r>
      <w:r>
        <w:rPr>
          <w:rFonts w:ascii="仿宋_GB2312" w:hAnsi="仿宋_GB2312" w:eastAsia="仿宋_GB2312" w:cs="仿宋_GB2312"/>
          <w:color w:val="auto"/>
          <w:sz w:val="32"/>
          <w:szCs w:val="32"/>
        </w:rPr>
        <w:t>竞租结果的书面确认，它是确定、不可更改的。一旦竞得，本竞租人将受此报</w:t>
      </w:r>
      <w:r>
        <w:rPr>
          <w:rFonts w:hint="eastAsia" w:ascii="仿宋_GB2312" w:hAnsi="仿宋_GB2312" w:eastAsia="仿宋_GB2312" w:cs="仿宋_GB2312"/>
          <w:color w:val="auto"/>
          <w:sz w:val="32"/>
          <w:szCs w:val="32"/>
        </w:rPr>
        <w:t>价</w:t>
      </w:r>
      <w:r>
        <w:rPr>
          <w:rFonts w:ascii="仿宋_GB2312" w:hAnsi="仿宋_GB2312" w:eastAsia="仿宋_GB2312" w:cs="仿宋_GB2312"/>
          <w:color w:val="auto"/>
          <w:sz w:val="32"/>
          <w:szCs w:val="32"/>
        </w:rPr>
        <w:t>的约束，本报</w:t>
      </w:r>
      <w:r>
        <w:rPr>
          <w:rFonts w:hint="eastAsia" w:ascii="仿宋_GB2312" w:hAnsi="仿宋_GB2312" w:eastAsia="仿宋_GB2312" w:cs="仿宋_GB2312"/>
          <w:color w:val="auto"/>
          <w:sz w:val="32"/>
          <w:szCs w:val="32"/>
        </w:rPr>
        <w:t>价</w:t>
      </w:r>
      <w:r>
        <w:rPr>
          <w:rFonts w:ascii="仿宋_GB2312" w:hAnsi="仿宋_GB2312" w:eastAsia="仿宋_GB2312" w:cs="仿宋_GB2312"/>
          <w:color w:val="auto"/>
          <w:sz w:val="32"/>
          <w:szCs w:val="32"/>
        </w:rPr>
        <w:t>内容将成为未来租赁合同的组成部分。</w:t>
      </w:r>
    </w:p>
    <w:tbl>
      <w:tblPr>
        <w:tblStyle w:val="12"/>
        <w:tblW w:w="9028" w:type="dxa"/>
        <w:tblInd w:w="96" w:type="dxa"/>
        <w:tblLayout w:type="fixed"/>
        <w:tblCellMar>
          <w:top w:w="0" w:type="dxa"/>
          <w:left w:w="10" w:type="dxa"/>
          <w:bottom w:w="0" w:type="dxa"/>
          <w:right w:w="10" w:type="dxa"/>
        </w:tblCellMar>
      </w:tblPr>
      <w:tblGrid>
        <w:gridCol w:w="1295"/>
        <w:gridCol w:w="2175"/>
        <w:gridCol w:w="5558"/>
      </w:tblGrid>
      <w:tr w14:paraId="31C6F7EF">
        <w:tblPrEx>
          <w:tblCellMar>
            <w:top w:w="0" w:type="dxa"/>
            <w:left w:w="10" w:type="dxa"/>
            <w:bottom w:w="0" w:type="dxa"/>
            <w:right w:w="10" w:type="dxa"/>
          </w:tblCellMar>
        </w:tblPrEx>
        <w:trPr>
          <w:trHeight w:val="524" w:hRule="atLeast"/>
        </w:trPr>
        <w:tc>
          <w:tcPr>
            <w:tcW w:w="129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229ACD45">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内容</w:t>
            </w:r>
          </w:p>
        </w:tc>
        <w:tc>
          <w:tcPr>
            <w:tcW w:w="7733"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7B0AFD44">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rPr>
              <w:t>价</w:t>
            </w:r>
          </w:p>
        </w:tc>
      </w:tr>
      <w:tr w14:paraId="0579911C">
        <w:tblPrEx>
          <w:tblCellMar>
            <w:top w:w="0" w:type="dxa"/>
            <w:left w:w="10" w:type="dxa"/>
            <w:bottom w:w="0" w:type="dxa"/>
            <w:right w:w="10" w:type="dxa"/>
          </w:tblCellMar>
        </w:tblPrEx>
        <w:trPr>
          <w:trHeight w:val="1020" w:hRule="atLeast"/>
        </w:trPr>
        <w:tc>
          <w:tcPr>
            <w:tcW w:w="129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0F8583D7">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初次</w:t>
            </w:r>
          </w:p>
          <w:p w14:paraId="164F5EC8">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报价</w:t>
            </w:r>
          </w:p>
        </w:tc>
        <w:tc>
          <w:tcPr>
            <w:tcW w:w="217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4C8290A0">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月租金单价</w:t>
            </w:r>
          </w:p>
          <w:p w14:paraId="4638AE36">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（元/平方米）</w:t>
            </w:r>
          </w:p>
        </w:tc>
        <w:tc>
          <w:tcPr>
            <w:tcW w:w="5558"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296526E0">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大写: </w:t>
            </w:r>
          </w:p>
          <w:p w14:paraId="155153CB">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小写：</w:t>
            </w:r>
          </w:p>
        </w:tc>
      </w:tr>
      <w:tr w14:paraId="598AA5FD">
        <w:tblPrEx>
          <w:tblCellMar>
            <w:top w:w="0" w:type="dxa"/>
            <w:left w:w="10" w:type="dxa"/>
            <w:bottom w:w="0" w:type="dxa"/>
            <w:right w:w="10" w:type="dxa"/>
          </w:tblCellMar>
        </w:tblPrEx>
        <w:trPr>
          <w:trHeight w:val="1020" w:hRule="atLeast"/>
        </w:trPr>
        <w:tc>
          <w:tcPr>
            <w:tcW w:w="129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42D42ADA">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最终</w:t>
            </w:r>
          </w:p>
          <w:p w14:paraId="383AC955">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报价</w:t>
            </w:r>
          </w:p>
        </w:tc>
        <w:tc>
          <w:tcPr>
            <w:tcW w:w="217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08D86505">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月租金单价</w:t>
            </w:r>
          </w:p>
          <w:p w14:paraId="492A0E3D">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（元/平方米）</w:t>
            </w:r>
          </w:p>
        </w:tc>
        <w:tc>
          <w:tcPr>
            <w:tcW w:w="5558"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72E6EB57">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大写: </w:t>
            </w:r>
          </w:p>
          <w:p w14:paraId="22782F2E">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小写：</w:t>
            </w:r>
          </w:p>
        </w:tc>
      </w:tr>
      <w:tr w14:paraId="4B315B72">
        <w:tblPrEx>
          <w:tblCellMar>
            <w:top w:w="0" w:type="dxa"/>
            <w:left w:w="10" w:type="dxa"/>
            <w:bottom w:w="0" w:type="dxa"/>
            <w:right w:w="10" w:type="dxa"/>
          </w:tblCellMar>
        </w:tblPrEx>
        <w:tc>
          <w:tcPr>
            <w:tcW w:w="1295" w:type="dxa"/>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vAlign w:val="center"/>
          </w:tcPr>
          <w:p w14:paraId="43778176">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竞租人</w:t>
            </w:r>
          </w:p>
          <w:p w14:paraId="4CD4410A">
            <w:pPr>
              <w:numPr>
                <w:ilvl w:val="255"/>
                <w:numId w:val="0"/>
              </w:numPr>
              <w:spacing w:line="4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承诺</w:t>
            </w:r>
          </w:p>
        </w:tc>
        <w:tc>
          <w:tcPr>
            <w:tcW w:w="7733"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108" w:type="dxa"/>
              <w:right w:w="108" w:type="dxa"/>
            </w:tcMar>
          </w:tcPr>
          <w:p w14:paraId="5AC7E18D">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1.本竞租人已充分理解招租</w:t>
            </w:r>
            <w:r>
              <w:rPr>
                <w:rFonts w:hint="eastAsia" w:ascii="仿宋_GB2312" w:hAnsi="仿宋_GB2312" w:eastAsia="仿宋_GB2312" w:cs="仿宋_GB2312"/>
                <w:color w:val="auto"/>
                <w:sz w:val="28"/>
                <w:szCs w:val="28"/>
              </w:rPr>
              <w:t>公告</w:t>
            </w:r>
            <w:r>
              <w:rPr>
                <w:rFonts w:ascii="仿宋_GB2312" w:hAnsi="仿宋_GB2312" w:eastAsia="仿宋_GB2312" w:cs="仿宋_GB2312"/>
                <w:color w:val="auto"/>
                <w:sz w:val="28"/>
                <w:szCs w:val="28"/>
              </w:rPr>
              <w:t>的规定和要求，同意完全按招租</w:t>
            </w:r>
            <w:r>
              <w:rPr>
                <w:rFonts w:hint="eastAsia" w:ascii="仿宋_GB2312" w:hAnsi="仿宋_GB2312" w:eastAsia="仿宋_GB2312" w:cs="仿宋_GB2312"/>
                <w:color w:val="auto"/>
                <w:sz w:val="28"/>
                <w:szCs w:val="28"/>
              </w:rPr>
              <w:t>公告</w:t>
            </w:r>
            <w:r>
              <w:rPr>
                <w:rFonts w:ascii="仿宋_GB2312" w:hAnsi="仿宋_GB2312" w:eastAsia="仿宋_GB2312" w:cs="仿宋_GB2312"/>
                <w:color w:val="auto"/>
                <w:sz w:val="28"/>
                <w:szCs w:val="28"/>
              </w:rPr>
              <w:t>的规定和要求履行，并保证所提供全部资料的真实性。一旦违反招租</w:t>
            </w:r>
            <w:r>
              <w:rPr>
                <w:rFonts w:hint="eastAsia" w:ascii="仿宋_GB2312" w:hAnsi="仿宋_GB2312" w:eastAsia="仿宋_GB2312" w:cs="仿宋_GB2312"/>
                <w:color w:val="auto"/>
                <w:sz w:val="28"/>
                <w:szCs w:val="28"/>
              </w:rPr>
              <w:t>公告</w:t>
            </w:r>
            <w:r>
              <w:rPr>
                <w:rFonts w:ascii="仿宋_GB2312" w:hAnsi="仿宋_GB2312" w:eastAsia="仿宋_GB2312" w:cs="仿宋_GB2312"/>
                <w:color w:val="auto"/>
                <w:sz w:val="28"/>
                <w:szCs w:val="28"/>
              </w:rPr>
              <w:t>的规定和要求，同意</w:t>
            </w:r>
            <w:r>
              <w:rPr>
                <w:rFonts w:hint="eastAsia" w:ascii="仿宋_GB2312" w:hAnsi="仿宋_GB2312" w:eastAsia="仿宋_GB2312" w:cs="仿宋_GB2312"/>
                <w:color w:val="auto"/>
                <w:sz w:val="28"/>
                <w:szCs w:val="28"/>
              </w:rPr>
              <w:t>竞租</w:t>
            </w:r>
            <w:r>
              <w:rPr>
                <w:rFonts w:ascii="仿宋_GB2312" w:hAnsi="仿宋_GB2312" w:eastAsia="仿宋_GB2312" w:cs="仿宋_GB2312"/>
                <w:color w:val="auto"/>
                <w:sz w:val="28"/>
                <w:szCs w:val="28"/>
              </w:rPr>
              <w:t>保证金按招租</w:t>
            </w:r>
            <w:r>
              <w:rPr>
                <w:rFonts w:hint="eastAsia" w:ascii="仿宋_GB2312" w:hAnsi="仿宋_GB2312" w:eastAsia="仿宋_GB2312" w:cs="仿宋_GB2312"/>
                <w:color w:val="auto"/>
                <w:sz w:val="28"/>
                <w:szCs w:val="28"/>
              </w:rPr>
              <w:t>公告</w:t>
            </w:r>
            <w:r>
              <w:rPr>
                <w:rFonts w:ascii="仿宋_GB2312" w:hAnsi="仿宋_GB2312" w:eastAsia="仿宋_GB2312" w:cs="仿宋_GB2312"/>
                <w:color w:val="auto"/>
                <w:sz w:val="28"/>
                <w:szCs w:val="28"/>
              </w:rPr>
              <w:t>的规定处理，并由</w:t>
            </w:r>
            <w:r>
              <w:rPr>
                <w:rFonts w:hint="eastAsia" w:ascii="仿宋_GB2312" w:hAnsi="仿宋_GB2312" w:eastAsia="仿宋_GB2312" w:cs="仿宋_GB2312"/>
                <w:color w:val="auto"/>
                <w:sz w:val="28"/>
                <w:szCs w:val="28"/>
              </w:rPr>
              <w:t>竞租人</w:t>
            </w:r>
            <w:r>
              <w:rPr>
                <w:rFonts w:ascii="仿宋_GB2312" w:hAnsi="仿宋_GB2312" w:eastAsia="仿宋_GB2312" w:cs="仿宋_GB2312"/>
                <w:color w:val="auto"/>
                <w:sz w:val="28"/>
                <w:szCs w:val="28"/>
              </w:rPr>
              <w:t>承担由此产生的法律责任。</w:t>
            </w:r>
          </w:p>
          <w:p w14:paraId="0D46DFB7">
            <w:pPr>
              <w:numPr>
                <w:ilvl w:val="255"/>
                <w:numId w:val="0"/>
              </w:numPr>
              <w:spacing w:line="40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2.本</w:t>
            </w:r>
            <w:r>
              <w:rPr>
                <w:rFonts w:hint="eastAsia" w:ascii="仿宋_GB2312" w:hAnsi="仿宋_GB2312" w:eastAsia="仿宋_GB2312" w:cs="仿宋_GB2312"/>
                <w:color w:val="auto"/>
                <w:sz w:val="28"/>
                <w:szCs w:val="28"/>
              </w:rPr>
              <w:t>竞租人</w:t>
            </w:r>
            <w:r>
              <w:rPr>
                <w:rFonts w:ascii="仿宋_GB2312" w:hAnsi="仿宋_GB2312" w:eastAsia="仿宋_GB2312" w:cs="仿宋_GB2312"/>
                <w:color w:val="auto"/>
                <w:sz w:val="28"/>
                <w:szCs w:val="28"/>
              </w:rPr>
              <w:t>同意报价的大小写不一致的，以大写为准；报价不能低于本招租</w:t>
            </w:r>
            <w:r>
              <w:rPr>
                <w:rFonts w:hint="eastAsia" w:ascii="仿宋_GB2312" w:hAnsi="仿宋_GB2312" w:eastAsia="仿宋_GB2312" w:cs="仿宋_GB2312"/>
                <w:color w:val="auto"/>
                <w:sz w:val="28"/>
                <w:szCs w:val="28"/>
              </w:rPr>
              <w:t>公告</w:t>
            </w:r>
            <w:r>
              <w:rPr>
                <w:rFonts w:ascii="仿宋_GB2312" w:hAnsi="仿宋_GB2312" w:eastAsia="仿宋_GB2312" w:cs="仿宋_GB2312"/>
                <w:color w:val="auto"/>
                <w:sz w:val="28"/>
                <w:szCs w:val="28"/>
              </w:rPr>
              <w:t>规定的</w:t>
            </w:r>
            <w:r>
              <w:rPr>
                <w:rFonts w:hint="eastAsia" w:ascii="仿宋_GB2312" w:hAnsi="仿宋_GB2312" w:eastAsia="仿宋_GB2312" w:cs="仿宋_GB2312"/>
                <w:color w:val="auto"/>
                <w:sz w:val="28"/>
                <w:szCs w:val="28"/>
              </w:rPr>
              <w:t>招租底价</w:t>
            </w:r>
            <w:r>
              <w:rPr>
                <w:rFonts w:ascii="仿宋_GB2312" w:hAnsi="仿宋_GB2312" w:eastAsia="仿宋_GB2312" w:cs="仿宋_GB2312"/>
                <w:color w:val="auto"/>
                <w:sz w:val="28"/>
                <w:szCs w:val="28"/>
              </w:rPr>
              <w:t>，且最终报价不低于初次报价，否则视为竞租人放弃本次竞租资格。报价只保留小数点后两位。</w:t>
            </w:r>
          </w:p>
        </w:tc>
      </w:tr>
    </w:tbl>
    <w:p w14:paraId="7E9CF7CB">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竞租人名称：</w:t>
      </w:r>
    </w:p>
    <w:p w14:paraId="3991EC2D">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竞租人代表签名：</w:t>
      </w:r>
    </w:p>
    <w:p w14:paraId="2A259659">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日期：</w:t>
      </w:r>
    </w:p>
    <w:p w14:paraId="71FDA0FC">
      <w:pPr>
        <w:rPr>
          <w:rFonts w:hint="eastAsia" w:ascii="仿宋" w:hAnsi="仿宋" w:eastAsia="仿宋" w:cs="仿宋"/>
          <w:color w:val="auto"/>
          <w:sz w:val="32"/>
          <w:szCs w:val="32"/>
        </w:rPr>
      </w:pPr>
    </w:p>
    <w:p w14:paraId="6CD9D9A9">
      <w:pPr>
        <w:rPr>
          <w:rFonts w:hint="eastAsia" w:ascii="仿宋" w:hAnsi="仿宋" w:eastAsia="仿宋" w:cs="仿宋"/>
          <w:color w:val="auto"/>
          <w:sz w:val="32"/>
          <w:szCs w:val="32"/>
        </w:rPr>
      </w:pPr>
    </w:p>
    <w:p w14:paraId="19805F1A">
      <w:pPr>
        <w:rPr>
          <w:rFonts w:ascii="仿宋" w:hAnsi="仿宋" w:eastAsia="仿宋" w:cs="仿宋"/>
          <w:color w:val="auto"/>
          <w:sz w:val="32"/>
          <w:szCs w:val="32"/>
        </w:rPr>
      </w:pPr>
      <w:r>
        <w:rPr>
          <w:rFonts w:hint="eastAsia" w:ascii="仿宋" w:hAnsi="仿宋" w:eastAsia="仿宋" w:cs="仿宋"/>
          <w:color w:val="auto"/>
          <w:sz w:val="32"/>
          <w:szCs w:val="32"/>
        </w:rPr>
        <w:t>附件3</w:t>
      </w:r>
    </w:p>
    <w:p w14:paraId="0B05EB2F">
      <w:pPr>
        <w:rPr>
          <w:rFonts w:ascii="仿宋" w:hAnsi="仿宋" w:eastAsia="仿宋" w:cs="仿宋"/>
          <w:color w:val="auto"/>
          <w:sz w:val="32"/>
          <w:szCs w:val="32"/>
        </w:rPr>
      </w:pPr>
    </w:p>
    <w:p w14:paraId="125C83EE">
      <w:pPr>
        <w:jc w:val="center"/>
        <w:rPr>
          <w:rFonts w:ascii="黑体" w:hAnsi="黑体" w:eastAsia="黑体" w:cs="黑体"/>
          <w:sz w:val="44"/>
          <w:szCs w:val="44"/>
        </w:rPr>
      </w:pPr>
      <w:r>
        <w:rPr>
          <w:rFonts w:hint="eastAsia" w:ascii="黑体" w:hAnsi="黑体" w:eastAsia="黑体" w:cs="黑体"/>
          <w:sz w:val="44"/>
          <w:szCs w:val="44"/>
        </w:rPr>
        <w:t>法定代表人资格证明书</w:t>
      </w:r>
    </w:p>
    <w:p w14:paraId="56215129">
      <w:pPr>
        <w:rPr>
          <w:rFonts w:ascii="仿宋" w:hAnsi="仿宋" w:eastAsia="仿宋" w:cs="仿宋"/>
          <w:sz w:val="32"/>
          <w:szCs w:val="32"/>
        </w:rPr>
      </w:pPr>
    </w:p>
    <w:p w14:paraId="2D218EE4">
      <w:pPr>
        <w:rPr>
          <w:rFonts w:ascii="仿宋" w:hAnsi="仿宋" w:eastAsia="仿宋" w:cs="仿宋"/>
          <w:sz w:val="30"/>
          <w:u w:val="single"/>
        </w:rPr>
      </w:pPr>
      <w:r>
        <w:rPr>
          <w:rFonts w:ascii="仿宋" w:hAnsi="仿宋" w:eastAsia="仿宋" w:cs="仿宋"/>
          <w:sz w:val="30"/>
        </w:rPr>
        <w:t>单位名称：</w:t>
      </w:r>
      <w:r>
        <w:rPr>
          <w:rFonts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ascii="仿宋" w:hAnsi="仿宋" w:eastAsia="仿宋" w:cs="仿宋"/>
          <w:sz w:val="30"/>
          <w:u w:val="single"/>
        </w:rPr>
        <w:t xml:space="preserve">  </w:t>
      </w:r>
    </w:p>
    <w:p w14:paraId="3F81E688">
      <w:pPr>
        <w:rPr>
          <w:rFonts w:ascii="仿宋" w:hAnsi="仿宋" w:eastAsia="仿宋" w:cs="仿宋"/>
          <w:sz w:val="30"/>
        </w:rPr>
      </w:pPr>
      <w:r>
        <w:rPr>
          <w:rFonts w:hint="eastAsia" w:ascii="仿宋" w:hAnsi="仿宋" w:eastAsia="仿宋" w:cs="仿宋"/>
          <w:sz w:val="30"/>
          <w:lang w:val="en-US" w:eastAsia="zh-CN"/>
        </w:rPr>
        <w:t>统一社会信用代码：</w:t>
      </w:r>
      <w:r>
        <w:rPr>
          <w:rFonts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ascii="仿宋" w:hAnsi="仿宋" w:eastAsia="仿宋" w:cs="仿宋"/>
          <w:sz w:val="30"/>
          <w:u w:val="single"/>
        </w:rPr>
        <w:t xml:space="preserve">       </w:t>
      </w:r>
    </w:p>
    <w:p w14:paraId="03F0107B">
      <w:pPr>
        <w:rPr>
          <w:rFonts w:ascii="仿宋" w:hAnsi="仿宋" w:eastAsia="仿宋" w:cs="仿宋"/>
          <w:sz w:val="30"/>
          <w:u w:val="single"/>
        </w:rPr>
      </w:pPr>
      <w:r>
        <w:rPr>
          <w:rFonts w:hint="eastAsia" w:ascii="仿宋" w:hAnsi="仿宋" w:eastAsia="仿宋" w:cs="仿宋"/>
          <w:sz w:val="30"/>
          <w:lang w:val="en-US" w:eastAsia="zh-CN"/>
        </w:rPr>
        <w:t>注册</w:t>
      </w:r>
      <w:r>
        <w:rPr>
          <w:rFonts w:ascii="仿宋" w:hAnsi="仿宋" w:eastAsia="仿宋" w:cs="仿宋"/>
          <w:sz w:val="30"/>
        </w:rPr>
        <w:t>地址：</w:t>
      </w:r>
      <w:r>
        <w:rPr>
          <w:rFonts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ascii="仿宋" w:hAnsi="仿宋" w:eastAsia="仿宋" w:cs="仿宋"/>
          <w:sz w:val="30"/>
          <w:u w:val="single"/>
        </w:rPr>
        <w:t xml:space="preserve">    </w:t>
      </w:r>
    </w:p>
    <w:p w14:paraId="6A64A4E4">
      <w:pPr>
        <w:rPr>
          <w:rFonts w:hint="default" w:ascii="仿宋" w:hAnsi="仿宋" w:eastAsia="仿宋" w:cs="仿宋"/>
          <w:sz w:val="30"/>
          <w:u w:val="single"/>
          <w:lang w:val="en-US" w:eastAsia="zh-CN"/>
        </w:rPr>
      </w:pPr>
      <w:r>
        <w:rPr>
          <w:rFonts w:ascii="仿宋" w:hAnsi="仿宋" w:eastAsia="仿宋" w:cs="仿宋"/>
          <w:sz w:val="30"/>
        </w:rPr>
        <w:t>姓名：</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hint="eastAsia" w:ascii="仿宋" w:hAnsi="仿宋" w:eastAsia="仿宋" w:cs="仿宋"/>
          <w:sz w:val="30"/>
          <w:lang w:val="en-US" w:eastAsia="zh-CN"/>
        </w:rPr>
        <w:t>性别</w:t>
      </w:r>
      <w:r>
        <w:rPr>
          <w:rFonts w:ascii="仿宋" w:hAnsi="仿宋" w:eastAsia="仿宋" w:cs="仿宋"/>
          <w:sz w:val="30"/>
        </w:rPr>
        <w:t>：</w:t>
      </w:r>
      <w:r>
        <w:rPr>
          <w:rFonts w:ascii="仿宋" w:hAnsi="仿宋" w:eastAsia="仿宋" w:cs="仿宋"/>
          <w:sz w:val="30"/>
          <w:u w:val="single"/>
        </w:rPr>
        <w:t xml:space="preserve">  </w:t>
      </w:r>
      <w:r>
        <w:rPr>
          <w:rFonts w:hint="eastAsia" w:ascii="仿宋" w:hAnsi="仿宋" w:eastAsia="仿宋" w:cs="仿宋"/>
          <w:sz w:val="30"/>
          <w:u w:val="single"/>
          <w:lang w:val="en-US" w:eastAsia="zh-CN"/>
        </w:rPr>
        <w:t xml:space="preserve">  </w:t>
      </w:r>
      <w:r>
        <w:rPr>
          <w:rFonts w:ascii="仿宋" w:hAnsi="仿宋" w:eastAsia="仿宋" w:cs="仿宋"/>
          <w:sz w:val="30"/>
          <w:u w:val="single"/>
        </w:rPr>
        <w:t xml:space="preserve">  </w:t>
      </w:r>
      <w:r>
        <w:rPr>
          <w:rFonts w:ascii="仿宋" w:hAnsi="仿宋" w:eastAsia="仿宋" w:cs="仿宋"/>
          <w:sz w:val="30"/>
        </w:rPr>
        <w:t>身份证号：</w:t>
      </w:r>
      <w:r>
        <w:rPr>
          <w:rFonts w:hint="eastAsia" w:ascii="仿宋" w:hAnsi="仿宋" w:eastAsia="仿宋" w:cs="仿宋"/>
          <w:sz w:val="30"/>
          <w:lang w:val="en-US" w:eastAsia="zh-CN"/>
        </w:rPr>
        <w:t xml:space="preserve">      </w:t>
      </w:r>
    </w:p>
    <w:p w14:paraId="3BE2AD92">
      <w:pPr>
        <w:rPr>
          <w:rFonts w:ascii="仿宋" w:hAnsi="仿宋" w:eastAsia="仿宋" w:cs="仿宋"/>
          <w:sz w:val="30"/>
        </w:rPr>
      </w:pPr>
      <w:r>
        <w:rPr>
          <w:rFonts w:ascii="仿宋" w:hAnsi="仿宋" w:eastAsia="仿宋" w:cs="仿宋"/>
          <w:sz w:val="30"/>
        </w:rPr>
        <w:t>系</w:t>
      </w:r>
      <w:r>
        <w:rPr>
          <w:rFonts w:hint="eastAsia" w:ascii="仿宋" w:hAnsi="仿宋" w:eastAsia="仿宋" w:cs="仿宋"/>
          <w:sz w:val="30"/>
          <w:lang w:val="en-US" w:eastAsia="zh-CN"/>
        </w:rPr>
        <w:t xml:space="preserve">  </w:t>
      </w:r>
      <w:r>
        <w:rPr>
          <w:rFonts w:ascii="仿宋" w:hAnsi="仿宋" w:eastAsia="仿宋" w:cs="仿宋"/>
          <w:sz w:val="30"/>
          <w:u w:val="single"/>
        </w:rPr>
        <w:t xml:space="preserve">    （单位名称）</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ascii="仿宋" w:hAnsi="仿宋" w:eastAsia="仿宋" w:cs="仿宋"/>
          <w:sz w:val="30"/>
        </w:rPr>
        <w:t>的法定代表人。</w:t>
      </w:r>
    </w:p>
    <w:p w14:paraId="6ADB78EF">
      <w:pPr>
        <w:rPr>
          <w:rFonts w:ascii="仿宋" w:hAnsi="仿宋" w:eastAsia="仿宋" w:cs="仿宋"/>
          <w:sz w:val="30"/>
        </w:rPr>
      </w:pPr>
      <w:r>
        <w:rPr>
          <w:rFonts w:ascii="仿宋" w:hAnsi="仿宋" w:eastAsia="仿宋" w:cs="仿宋"/>
          <w:sz w:val="30"/>
        </w:rPr>
        <w:t>特此证明。</w:t>
      </w:r>
    </w:p>
    <w:p w14:paraId="220B4736">
      <w:pPr>
        <w:rPr>
          <w:rFonts w:ascii="仿宋" w:hAnsi="仿宋" w:eastAsia="仿宋" w:cs="仿宋"/>
          <w:sz w:val="30"/>
        </w:rPr>
      </w:pPr>
    </w:p>
    <w:p w14:paraId="02A64718">
      <w:pPr>
        <w:pStyle w:val="2"/>
        <w:jc w:val="both"/>
      </w:pPr>
    </w:p>
    <w:p w14:paraId="69E965A1">
      <w:pPr>
        <w:rPr>
          <w:rFonts w:ascii="仿宋" w:hAnsi="仿宋" w:eastAsia="仿宋" w:cs="仿宋"/>
          <w:sz w:val="30"/>
        </w:rPr>
      </w:pPr>
      <w:r>
        <w:rPr>
          <w:rFonts w:ascii="仿宋" w:hAnsi="仿宋" w:eastAsia="仿宋" w:cs="仿宋"/>
          <w:sz w:val="30"/>
        </w:rPr>
        <w:t>单位盖章：</w:t>
      </w:r>
    </w:p>
    <w:p w14:paraId="155D37C7">
      <w:pPr>
        <w:rPr>
          <w:rFonts w:ascii="仿宋" w:hAnsi="仿宋" w:eastAsia="仿宋" w:cs="仿宋"/>
          <w:sz w:val="30"/>
        </w:rPr>
      </w:pPr>
      <w:r>
        <w:rPr>
          <w:rFonts w:ascii="仿宋" w:hAnsi="仿宋" w:eastAsia="仿宋" w:cs="仿宋"/>
          <w:sz w:val="30"/>
        </w:rPr>
        <w:t>签发日期：</w:t>
      </w:r>
    </w:p>
    <w:p w14:paraId="08D372DF">
      <w:pPr>
        <w:ind w:right="-197"/>
        <w:rPr>
          <w:rFonts w:ascii="宋体" w:hAnsi="宋体" w:cs="宋体"/>
          <w:b/>
          <w:color w:val="auto"/>
          <w:sz w:val="48"/>
        </w:rPr>
      </w:pPr>
    </w:p>
    <w:p w14:paraId="695A2509">
      <w:pPr>
        <w:ind w:right="-197"/>
        <w:rPr>
          <w:rFonts w:ascii="宋体" w:hAnsi="宋体" w:cs="宋体"/>
          <w:b/>
          <w:color w:val="auto"/>
          <w:sz w:val="48"/>
        </w:rPr>
      </w:pPr>
    </w:p>
    <w:p w14:paraId="6A4E2D70">
      <w:pPr>
        <w:ind w:right="-197"/>
        <w:rPr>
          <w:rFonts w:ascii="宋体" w:hAnsi="宋体" w:cs="宋体"/>
          <w:b/>
          <w:color w:val="auto"/>
          <w:sz w:val="48"/>
        </w:rPr>
      </w:pPr>
    </w:p>
    <w:p w14:paraId="441B5BF9">
      <w:pPr>
        <w:ind w:right="-197"/>
        <w:rPr>
          <w:rFonts w:ascii="宋体" w:hAnsi="宋体" w:cs="宋体"/>
          <w:b/>
          <w:color w:val="auto"/>
          <w:sz w:val="48"/>
        </w:rPr>
      </w:pPr>
    </w:p>
    <w:p w14:paraId="59D5EC5E">
      <w:pPr>
        <w:ind w:right="-197"/>
        <w:rPr>
          <w:rFonts w:ascii="宋体" w:hAnsi="宋体" w:cs="宋体"/>
          <w:b/>
          <w:color w:val="auto"/>
          <w:sz w:val="48"/>
        </w:rPr>
      </w:pPr>
    </w:p>
    <w:p w14:paraId="0DFEB76C">
      <w:pPr>
        <w:pStyle w:val="5"/>
        <w:rPr>
          <w:color w:val="auto"/>
        </w:rPr>
      </w:pPr>
    </w:p>
    <w:p w14:paraId="380762C8">
      <w:pPr>
        <w:ind w:right="-197"/>
        <w:rPr>
          <w:rFonts w:ascii="宋体" w:hAnsi="宋体" w:cs="宋体"/>
          <w:b/>
          <w:color w:val="auto"/>
          <w:sz w:val="48"/>
        </w:rPr>
      </w:pPr>
    </w:p>
    <w:p w14:paraId="05DB562F">
      <w:pPr>
        <w:pStyle w:val="5"/>
        <w:ind w:firstLine="0" w:firstLineChars="0"/>
        <w:rPr>
          <w:rFonts w:ascii="宋体" w:hAnsi="宋体" w:cs="宋体"/>
          <w:b/>
          <w:color w:val="auto"/>
          <w:sz w:val="48"/>
        </w:rPr>
      </w:pPr>
    </w:p>
    <w:p w14:paraId="28BEFDD7">
      <w:pPr>
        <w:ind w:right="-197"/>
        <w:rPr>
          <w:rFonts w:ascii="仿宋" w:hAnsi="仿宋" w:eastAsia="仿宋" w:cs="Times New Roman"/>
          <w:color w:val="auto"/>
          <w:sz w:val="32"/>
          <w:szCs w:val="32"/>
        </w:rPr>
      </w:pPr>
    </w:p>
    <w:p w14:paraId="4B0C7EAB">
      <w:pPr>
        <w:rPr>
          <w:rFonts w:ascii="仿宋" w:hAnsi="仿宋" w:eastAsia="仿宋" w:cs="仿宋"/>
          <w:color w:val="auto"/>
          <w:sz w:val="32"/>
          <w:szCs w:val="32"/>
        </w:rPr>
      </w:pPr>
      <w:r>
        <w:rPr>
          <w:rFonts w:hint="eastAsia" w:ascii="仿宋" w:hAnsi="仿宋" w:eastAsia="仿宋" w:cs="仿宋"/>
          <w:color w:val="auto"/>
          <w:sz w:val="32"/>
          <w:szCs w:val="32"/>
        </w:rPr>
        <w:t>附件4</w:t>
      </w:r>
    </w:p>
    <w:p w14:paraId="4A10330A">
      <w:pPr>
        <w:rPr>
          <w:rFonts w:ascii="仿宋" w:hAnsi="仿宋" w:eastAsia="仿宋" w:cs="仿宋"/>
          <w:color w:val="auto"/>
          <w:sz w:val="32"/>
          <w:szCs w:val="32"/>
        </w:rPr>
      </w:pPr>
    </w:p>
    <w:p w14:paraId="181870F8">
      <w:pPr>
        <w:jc w:val="center"/>
        <w:rPr>
          <w:rFonts w:ascii="黑体" w:hAnsi="黑体" w:eastAsia="黑体" w:cs="黑体"/>
          <w:color w:val="auto"/>
          <w:sz w:val="44"/>
          <w:szCs w:val="44"/>
        </w:rPr>
      </w:pPr>
      <w:r>
        <w:rPr>
          <w:rFonts w:hint="eastAsia" w:ascii="黑体" w:hAnsi="黑体" w:eastAsia="黑体" w:cs="黑体"/>
          <w:color w:val="auto"/>
          <w:sz w:val="44"/>
          <w:szCs w:val="44"/>
        </w:rPr>
        <w:t>授权委托书</w:t>
      </w:r>
    </w:p>
    <w:p w14:paraId="699D609E">
      <w:pPr>
        <w:rPr>
          <w:rFonts w:ascii="仿宋" w:hAnsi="仿宋" w:eastAsia="仿宋" w:cs="仿宋"/>
          <w:color w:val="auto"/>
          <w:sz w:val="32"/>
          <w:szCs w:val="32"/>
        </w:rPr>
      </w:pPr>
    </w:p>
    <w:p w14:paraId="70A6E8C6">
      <w:pPr>
        <w:rPr>
          <w:rFonts w:ascii="仿宋" w:hAnsi="仿宋" w:eastAsia="仿宋" w:cs="仿宋"/>
          <w:color w:val="auto"/>
          <w:sz w:val="30"/>
        </w:rPr>
      </w:pPr>
      <w:r>
        <w:rPr>
          <w:rFonts w:ascii="仿宋" w:hAnsi="仿宋" w:eastAsia="仿宋" w:cs="仿宋"/>
          <w:color w:val="auto"/>
          <w:sz w:val="30"/>
        </w:rPr>
        <w:t>委托人（竞租人）：</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p>
    <w:p w14:paraId="2C74B043">
      <w:pPr>
        <w:pStyle w:val="5"/>
        <w:ind w:firstLine="0" w:firstLineChars="0"/>
        <w:rPr>
          <w:color w:val="auto"/>
        </w:rPr>
      </w:pPr>
      <w:r>
        <w:rPr>
          <w:rFonts w:ascii="仿宋" w:hAnsi="仿宋" w:eastAsia="仿宋" w:cs="仿宋"/>
          <w:color w:val="auto"/>
          <w:sz w:val="30"/>
        </w:rPr>
        <w:t>统一社会信用代码：</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p>
    <w:p w14:paraId="26C26A2C">
      <w:pPr>
        <w:rPr>
          <w:rFonts w:ascii="仿宋" w:hAnsi="仿宋" w:eastAsia="仿宋" w:cs="仿宋"/>
          <w:color w:val="auto"/>
          <w:sz w:val="30"/>
        </w:rPr>
      </w:pPr>
      <w:r>
        <w:rPr>
          <w:rFonts w:ascii="仿宋" w:hAnsi="仿宋" w:eastAsia="仿宋" w:cs="仿宋"/>
          <w:color w:val="auto"/>
          <w:sz w:val="30"/>
        </w:rPr>
        <w:t>受托人姓名：</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ascii="仿宋" w:hAnsi="仿宋" w:eastAsia="仿宋" w:cs="仿宋"/>
          <w:color w:val="auto"/>
          <w:sz w:val="30"/>
        </w:rPr>
        <w:t>性别：</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ascii="仿宋" w:hAnsi="仿宋" w:eastAsia="仿宋" w:cs="仿宋"/>
          <w:color w:val="auto"/>
          <w:sz w:val="30"/>
        </w:rPr>
        <w:t>年龄：</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p>
    <w:p w14:paraId="409E5430">
      <w:pPr>
        <w:rPr>
          <w:rFonts w:ascii="仿宋" w:hAnsi="仿宋" w:eastAsia="仿宋" w:cs="仿宋"/>
          <w:color w:val="auto"/>
          <w:sz w:val="30"/>
        </w:rPr>
      </w:pPr>
      <w:r>
        <w:rPr>
          <w:rFonts w:ascii="仿宋" w:hAnsi="仿宋" w:eastAsia="仿宋" w:cs="仿宋"/>
          <w:color w:val="auto"/>
          <w:sz w:val="30"/>
        </w:rPr>
        <w:t>身份证号码：</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ascii="仿宋" w:hAnsi="仿宋" w:eastAsia="仿宋" w:cs="仿宋"/>
          <w:color w:val="auto"/>
          <w:sz w:val="30"/>
        </w:rPr>
        <w:t xml:space="preserve">                      </w:t>
      </w:r>
    </w:p>
    <w:p w14:paraId="21124165">
      <w:pPr>
        <w:rPr>
          <w:rFonts w:ascii="仿宋" w:hAnsi="仿宋" w:eastAsia="仿宋" w:cs="仿宋"/>
          <w:color w:val="auto"/>
          <w:sz w:val="30"/>
        </w:rPr>
      </w:pPr>
      <w:r>
        <w:rPr>
          <w:rFonts w:ascii="仿宋" w:hAnsi="仿宋" w:eastAsia="仿宋" w:cs="仿宋"/>
          <w:color w:val="auto"/>
          <w:sz w:val="30"/>
        </w:rPr>
        <w:t>联系电话：</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r>
        <w:rPr>
          <w:rFonts w:ascii="仿宋" w:hAnsi="仿宋" w:eastAsia="仿宋" w:cs="仿宋"/>
          <w:color w:val="auto"/>
          <w:sz w:val="30"/>
        </w:rPr>
        <w:t>职务：</w:t>
      </w:r>
      <w:r>
        <w:rPr>
          <w:rFonts w:hint="eastAsia" w:ascii="仿宋" w:hAnsi="仿宋" w:eastAsia="仿宋" w:cs="仿宋"/>
          <w:sz w:val="30"/>
          <w:lang w:val="en-US" w:eastAsia="zh-CN"/>
        </w:rPr>
        <w:t xml:space="preserve">  </w:t>
      </w:r>
      <w:r>
        <w:rPr>
          <w:rFonts w:ascii="仿宋" w:hAnsi="仿宋" w:eastAsia="仿宋" w:cs="仿宋"/>
          <w:sz w:val="30"/>
          <w:u w:val="single"/>
        </w:rPr>
        <w:t xml:space="preserve">    </w:t>
      </w:r>
    </w:p>
    <w:p w14:paraId="417B4044">
      <w:pPr>
        <w:ind w:firstLine="600" w:firstLineChars="200"/>
        <w:rPr>
          <w:rFonts w:ascii="仿宋" w:hAnsi="仿宋" w:eastAsia="仿宋" w:cs="仿宋"/>
          <w:color w:val="auto"/>
          <w:sz w:val="30"/>
        </w:rPr>
      </w:pPr>
    </w:p>
    <w:p w14:paraId="0FB443D9">
      <w:pPr>
        <w:ind w:firstLine="600" w:firstLineChars="200"/>
        <w:rPr>
          <w:rFonts w:ascii="仿宋" w:hAnsi="仿宋" w:eastAsia="仿宋" w:cs="仿宋"/>
          <w:color w:val="auto"/>
          <w:sz w:val="30"/>
        </w:rPr>
      </w:pPr>
      <w:r>
        <w:rPr>
          <w:rFonts w:ascii="仿宋" w:hAnsi="仿宋" w:eastAsia="仿宋" w:cs="仿宋"/>
          <w:color w:val="auto"/>
          <w:sz w:val="30"/>
        </w:rPr>
        <w:t>委托人兹委托受托人全权代表委托人签署、提交、领取</w:t>
      </w:r>
      <w:r>
        <w:rPr>
          <w:rFonts w:hint="eastAsia" w:ascii="仿宋" w:hAnsi="仿宋" w:eastAsia="仿宋" w:cs="仿宋"/>
          <w:color w:val="auto"/>
          <w:sz w:val="30"/>
        </w:rPr>
        <w:t>四川省地震局财务与国有资产管理中心川(2024)成都市不动产权第0316625号房屋（第二、三层）招租</w:t>
      </w:r>
      <w:r>
        <w:rPr>
          <w:rFonts w:ascii="仿宋" w:hAnsi="仿宋" w:eastAsia="仿宋" w:cs="仿宋"/>
          <w:color w:val="auto"/>
          <w:sz w:val="30"/>
        </w:rPr>
        <w:t>项目相关文件。</w:t>
      </w:r>
    </w:p>
    <w:p w14:paraId="2DFC615C">
      <w:pPr>
        <w:ind w:firstLine="600" w:firstLineChars="200"/>
        <w:rPr>
          <w:rFonts w:ascii="仿宋" w:hAnsi="仿宋" w:eastAsia="仿宋" w:cs="仿宋"/>
          <w:color w:val="auto"/>
          <w:sz w:val="30"/>
        </w:rPr>
      </w:pPr>
      <w:r>
        <w:rPr>
          <w:rFonts w:ascii="仿宋" w:hAnsi="仿宋" w:eastAsia="仿宋" w:cs="仿宋"/>
          <w:color w:val="auto"/>
          <w:sz w:val="30"/>
        </w:rPr>
        <w:t>受托人无转委托权，特此委托。</w:t>
      </w:r>
    </w:p>
    <w:p w14:paraId="4B502C52">
      <w:pPr>
        <w:rPr>
          <w:rFonts w:ascii="仿宋" w:hAnsi="仿宋" w:eastAsia="仿宋" w:cs="仿宋"/>
          <w:color w:val="auto"/>
          <w:sz w:val="30"/>
        </w:rPr>
      </w:pPr>
    </w:p>
    <w:p w14:paraId="58617E70">
      <w:pPr>
        <w:rPr>
          <w:rFonts w:ascii="仿宋" w:hAnsi="仿宋" w:eastAsia="仿宋" w:cs="仿宋"/>
          <w:color w:val="auto"/>
          <w:sz w:val="30"/>
        </w:rPr>
      </w:pPr>
    </w:p>
    <w:p w14:paraId="1EA02F53">
      <w:pPr>
        <w:ind w:firstLine="600" w:firstLineChars="200"/>
        <w:rPr>
          <w:rFonts w:ascii="仿宋" w:hAnsi="仿宋" w:eastAsia="仿宋" w:cs="仿宋"/>
          <w:color w:val="auto"/>
          <w:sz w:val="30"/>
        </w:rPr>
      </w:pPr>
      <w:r>
        <w:rPr>
          <w:rFonts w:ascii="仿宋" w:hAnsi="仿宋" w:eastAsia="仿宋" w:cs="仿宋"/>
          <w:color w:val="auto"/>
          <w:sz w:val="30"/>
        </w:rPr>
        <w:t xml:space="preserve">单位盖章：                           </w:t>
      </w:r>
    </w:p>
    <w:p w14:paraId="75CA0E64">
      <w:pPr>
        <w:ind w:firstLine="600" w:firstLineChars="200"/>
        <w:rPr>
          <w:rFonts w:ascii="仿宋" w:hAnsi="仿宋" w:eastAsia="仿宋" w:cs="仿宋"/>
          <w:color w:val="auto"/>
          <w:sz w:val="30"/>
        </w:rPr>
      </w:pPr>
      <w:r>
        <w:rPr>
          <w:rFonts w:ascii="仿宋" w:hAnsi="仿宋" w:eastAsia="仿宋" w:cs="仿宋"/>
          <w:color w:val="auto"/>
          <w:sz w:val="30"/>
        </w:rPr>
        <w:t xml:space="preserve">法定代表人（签字）：                  </w:t>
      </w:r>
    </w:p>
    <w:p w14:paraId="47FCC0ED">
      <w:pPr>
        <w:ind w:firstLine="600" w:firstLineChars="200"/>
        <w:rPr>
          <w:rFonts w:ascii="仿宋" w:hAnsi="仿宋" w:eastAsia="仿宋" w:cs="仿宋"/>
          <w:color w:val="auto"/>
          <w:sz w:val="30"/>
        </w:rPr>
      </w:pPr>
      <w:r>
        <w:rPr>
          <w:rFonts w:ascii="仿宋" w:hAnsi="仿宋" w:eastAsia="仿宋" w:cs="仿宋"/>
          <w:color w:val="auto"/>
          <w:sz w:val="30"/>
        </w:rPr>
        <w:t>授权委托日期：    年    月   日</w:t>
      </w:r>
    </w:p>
    <w:p w14:paraId="6B7E67D2">
      <w:pPr>
        <w:ind w:firstLine="600" w:firstLineChars="200"/>
        <w:rPr>
          <w:rFonts w:ascii="仿宋" w:hAnsi="仿宋" w:eastAsia="仿宋" w:cs="仿宋"/>
          <w:color w:val="auto"/>
          <w:sz w:val="32"/>
          <w:szCs w:val="32"/>
        </w:rPr>
      </w:pPr>
      <w:r>
        <w:rPr>
          <w:rFonts w:ascii="仿宋" w:hAnsi="仿宋" w:eastAsia="仿宋" w:cs="仿宋"/>
          <w:color w:val="auto"/>
          <w:sz w:val="30"/>
        </w:rPr>
        <w:t>有限期限：至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1NWUzYjA1Y2JkM2MxZGYyZmRjMDIzOGJhMDE2ZDcifQ=="/>
  </w:docVars>
  <w:rsids>
    <w:rsidRoot w:val="345B77AF"/>
    <w:rsid w:val="0047260D"/>
    <w:rsid w:val="0091677A"/>
    <w:rsid w:val="00A33C1B"/>
    <w:rsid w:val="00A52554"/>
    <w:rsid w:val="0245163E"/>
    <w:rsid w:val="035279B2"/>
    <w:rsid w:val="040760F5"/>
    <w:rsid w:val="04DD4E21"/>
    <w:rsid w:val="074E4955"/>
    <w:rsid w:val="0801397A"/>
    <w:rsid w:val="0EFC6A18"/>
    <w:rsid w:val="10E65C30"/>
    <w:rsid w:val="125F4DB2"/>
    <w:rsid w:val="13410CF5"/>
    <w:rsid w:val="18552701"/>
    <w:rsid w:val="195E6463"/>
    <w:rsid w:val="27624039"/>
    <w:rsid w:val="2E952604"/>
    <w:rsid w:val="345B77AF"/>
    <w:rsid w:val="381C08EA"/>
    <w:rsid w:val="421F3186"/>
    <w:rsid w:val="4ADB6411"/>
    <w:rsid w:val="4B812B5D"/>
    <w:rsid w:val="500F581F"/>
    <w:rsid w:val="518D4B00"/>
    <w:rsid w:val="57676903"/>
    <w:rsid w:val="5FD81852"/>
    <w:rsid w:val="69475419"/>
    <w:rsid w:val="6FA736C3"/>
    <w:rsid w:val="72E40D49"/>
    <w:rsid w:val="73255250"/>
    <w:rsid w:val="7EBC4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5">
    <w:name w:val="Normal Indent"/>
    <w:basedOn w:val="1"/>
    <w:next w:val="1"/>
    <w:qFormat/>
    <w:uiPriority w:val="0"/>
    <w:pPr>
      <w:ind w:firstLine="420" w:firstLineChars="200"/>
    </w:pPr>
  </w:style>
  <w:style w:type="paragraph" w:styleId="6">
    <w:name w:val="annotation text"/>
    <w:basedOn w:val="1"/>
    <w:link w:val="31"/>
    <w:uiPriority w:val="0"/>
    <w:pPr>
      <w:jc w:val="left"/>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pPr>
    <w:rPr>
      <w:rFonts w:ascii="Times New Roman" w:hAnsi="Times New Roman" w:eastAsia="宋体"/>
      <w:sz w:val="24"/>
    </w:rPr>
  </w:style>
  <w:style w:type="paragraph" w:styleId="11">
    <w:name w:val="annotation subject"/>
    <w:basedOn w:val="6"/>
    <w:next w:val="6"/>
    <w:link w:val="32"/>
    <w:qFormat/>
    <w:uiPriority w:val="0"/>
    <w:rPr>
      <w:b/>
      <w:bCs/>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333333"/>
      <w:u w:val="none"/>
    </w:rPr>
  </w:style>
  <w:style w:type="character" w:styleId="17">
    <w:name w:val="Emphasis"/>
    <w:basedOn w:val="13"/>
    <w:qFormat/>
    <w:uiPriority w:val="0"/>
  </w:style>
  <w:style w:type="character" w:styleId="18">
    <w:name w:val="Hyperlink"/>
    <w:basedOn w:val="13"/>
    <w:qFormat/>
    <w:uiPriority w:val="0"/>
    <w:rPr>
      <w:color w:val="333333"/>
      <w:u w:val="none"/>
    </w:rPr>
  </w:style>
  <w:style w:type="character" w:styleId="19">
    <w:name w:val="annotation reference"/>
    <w:basedOn w:val="13"/>
    <w:qFormat/>
    <w:uiPriority w:val="0"/>
    <w:rPr>
      <w:sz w:val="21"/>
      <w:szCs w:val="21"/>
    </w:rPr>
  </w:style>
  <w:style w:type="paragraph" w:styleId="20">
    <w:name w:val="List Paragraph"/>
    <w:basedOn w:val="1"/>
    <w:autoRedefine/>
    <w:qFormat/>
    <w:uiPriority w:val="0"/>
    <w:pPr>
      <w:ind w:firstLine="420" w:firstLineChars="200"/>
    </w:pPr>
    <w:rPr>
      <w:szCs w:val="22"/>
    </w:rPr>
  </w:style>
  <w:style w:type="character" w:customStyle="1" w:styleId="21">
    <w:name w:val="a_p_2"/>
    <w:basedOn w:val="13"/>
    <w:qFormat/>
    <w:uiPriority w:val="0"/>
  </w:style>
  <w:style w:type="character" w:customStyle="1" w:styleId="22">
    <w:name w:val="a_p_21"/>
    <w:basedOn w:val="13"/>
    <w:qFormat/>
    <w:uiPriority w:val="0"/>
    <w:rPr>
      <w:sz w:val="27"/>
      <w:szCs w:val="27"/>
    </w:rPr>
  </w:style>
  <w:style w:type="character" w:customStyle="1" w:styleId="23">
    <w:name w:val="hover20"/>
    <w:basedOn w:val="13"/>
    <w:qFormat/>
    <w:uiPriority w:val="0"/>
  </w:style>
  <w:style w:type="character" w:customStyle="1" w:styleId="24">
    <w:name w:val="swiper-active-switch10"/>
    <w:basedOn w:val="13"/>
    <w:qFormat/>
    <w:uiPriority w:val="0"/>
  </w:style>
  <w:style w:type="character" w:customStyle="1" w:styleId="25">
    <w:name w:val="swiper-active-switch11"/>
    <w:basedOn w:val="13"/>
    <w:qFormat/>
    <w:uiPriority w:val="0"/>
  </w:style>
  <w:style w:type="character" w:customStyle="1" w:styleId="26">
    <w:name w:val="last-child3"/>
    <w:basedOn w:val="13"/>
    <w:qFormat/>
    <w:uiPriority w:val="0"/>
  </w:style>
  <w:style w:type="character" w:customStyle="1" w:styleId="27">
    <w:name w:val="ul_li_a_1"/>
    <w:basedOn w:val="13"/>
    <w:qFormat/>
    <w:uiPriority w:val="0"/>
    <w:rPr>
      <w:b/>
      <w:bCs/>
      <w:color w:val="FFFFFF"/>
    </w:rPr>
  </w:style>
  <w:style w:type="character" w:customStyle="1" w:styleId="28">
    <w:name w:val="exap"/>
    <w:basedOn w:val="13"/>
    <w:qFormat/>
    <w:uiPriority w:val="0"/>
    <w:rPr>
      <w:sz w:val="27"/>
      <w:szCs w:val="27"/>
    </w:rPr>
  </w:style>
  <w:style w:type="character" w:customStyle="1" w:styleId="29">
    <w:name w:val="a_p_3"/>
    <w:basedOn w:val="13"/>
    <w:qFormat/>
    <w:uiPriority w:val="0"/>
    <w:rPr>
      <w:sz w:val="27"/>
      <w:szCs w:val="27"/>
    </w:rPr>
  </w:style>
  <w:style w:type="character" w:customStyle="1" w:styleId="30">
    <w:name w:val="a_p_1"/>
    <w:basedOn w:val="13"/>
    <w:qFormat/>
    <w:uiPriority w:val="0"/>
    <w:rPr>
      <w:sz w:val="27"/>
      <w:szCs w:val="27"/>
    </w:rPr>
  </w:style>
  <w:style w:type="character" w:customStyle="1" w:styleId="31">
    <w:name w:val="批注文字 Char"/>
    <w:basedOn w:val="13"/>
    <w:link w:val="6"/>
    <w:qFormat/>
    <w:uiPriority w:val="0"/>
    <w:rPr>
      <w:rFonts w:asciiTheme="minorHAnsi" w:hAnsiTheme="minorHAnsi" w:eastAsiaTheme="minorEastAsia" w:cstheme="minorBidi"/>
      <w:kern w:val="2"/>
      <w:sz w:val="21"/>
      <w:szCs w:val="24"/>
    </w:rPr>
  </w:style>
  <w:style w:type="character" w:customStyle="1" w:styleId="32">
    <w:name w:val="批注主题 Char"/>
    <w:basedOn w:val="31"/>
    <w:link w:val="11"/>
    <w:qFormat/>
    <w:uiPriority w:val="0"/>
    <w:rPr>
      <w:b/>
      <w:bCs/>
    </w:rPr>
  </w:style>
  <w:style w:type="character" w:customStyle="1" w:styleId="33">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4374</Words>
  <Characters>4551</Characters>
  <Lines>31</Lines>
  <Paragraphs>8</Paragraphs>
  <TotalTime>7</TotalTime>
  <ScaleCrop>false</ScaleCrop>
  <LinksUpToDate>false</LinksUpToDate>
  <CharactersWithSpaces>4883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2024-10-31T12:37:00Z</dcterms:created>
  <dc:creator>大島</dc:creator>
  <cp:lastModifiedBy>@T</cp:lastModifiedBy>
  <cp:lastPrinted>2025-04-02T06:40:00Z</cp:lastPrinted>
  <dcterms:modified xsi:type="dcterms:W3CDTF">2025-05-13T06:54:24Z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068CE72F241A470DAAFB7285A18D0427_13</vt:lpwstr>
  </property>
  <property fmtid="{D5CDD505-2E9C-101B-9397-08002B2CF9AE}" pid="4" name="KSOTemplateDocerSaveRecord">
    <vt:lpwstr>eyJoZGlkIjoiNzg1NWUzYjA1Y2JkM2MxZGYyZmRjMDIzOGJhMDE2ZDciLCJ1c2VySWQiOiIyMzM5NDM2NDAifQ==</vt:lpwstr>
  </property>
</Properties>
</file>